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EF4" w:rsidRPr="00F64C75" w:rsidRDefault="00A71EF4" w:rsidP="00FD1280">
      <w:pPr>
        <w:jc w:val="center"/>
        <w:rPr>
          <w:b/>
          <w:bCs/>
          <w:sz w:val="32"/>
          <w:szCs w:val="32"/>
        </w:rPr>
      </w:pPr>
      <w:bookmarkStart w:id="0" w:name="_Toc366056639"/>
      <w:bookmarkStart w:id="1" w:name="_Toc366073044"/>
      <w:bookmarkStart w:id="2" w:name="_Toc367697262"/>
      <w:bookmarkStart w:id="3" w:name="_Toc367716818"/>
      <w:bookmarkStart w:id="4" w:name="_Toc371002762"/>
    </w:p>
    <w:p w:rsidR="00A71EF4" w:rsidRPr="00F64C75" w:rsidRDefault="00A71EF4" w:rsidP="00FD1280">
      <w:pPr>
        <w:jc w:val="center"/>
        <w:rPr>
          <w:b/>
          <w:bCs/>
          <w:sz w:val="32"/>
          <w:szCs w:val="32"/>
        </w:rPr>
      </w:pPr>
      <w:r>
        <w:rPr>
          <w:b/>
          <w:bCs/>
          <w:sz w:val="32"/>
          <w:szCs w:val="32"/>
        </w:rPr>
        <w:t>中国</w:t>
      </w:r>
      <w:r>
        <w:rPr>
          <w:rFonts w:hint="eastAsia"/>
          <w:b/>
          <w:bCs/>
          <w:sz w:val="32"/>
          <w:szCs w:val="32"/>
        </w:rPr>
        <w:t>轻工业联合</w:t>
      </w:r>
      <w:r>
        <w:rPr>
          <w:b/>
          <w:bCs/>
          <w:sz w:val="32"/>
          <w:szCs w:val="32"/>
        </w:rPr>
        <w:t>会</w:t>
      </w:r>
      <w:r w:rsidRPr="00F64C75">
        <w:rPr>
          <w:b/>
          <w:bCs/>
          <w:sz w:val="32"/>
          <w:szCs w:val="32"/>
        </w:rPr>
        <w:t>团体标准</w:t>
      </w:r>
    </w:p>
    <w:p w:rsidR="00181804" w:rsidRDefault="00027E2E" w:rsidP="00E27B9C">
      <w:pPr>
        <w:ind w:rightChars="-108" w:right="-227"/>
        <w:jc w:val="center"/>
        <w:outlineLvl w:val="0"/>
        <w:rPr>
          <w:b/>
          <w:bCs/>
          <w:sz w:val="44"/>
          <w:szCs w:val="44"/>
        </w:rPr>
      </w:pPr>
      <w:bookmarkStart w:id="5" w:name="_Toc366056645"/>
      <w:bookmarkStart w:id="6" w:name="_Toc366073050"/>
      <w:bookmarkStart w:id="7" w:name="_Toc367697268"/>
      <w:bookmarkStart w:id="8" w:name="_Toc367716824"/>
      <w:bookmarkStart w:id="9" w:name="_Toc371002768"/>
      <w:bookmarkStart w:id="10" w:name="_Toc387683298"/>
      <w:bookmarkEnd w:id="0"/>
      <w:bookmarkEnd w:id="1"/>
      <w:bookmarkEnd w:id="2"/>
      <w:bookmarkEnd w:id="3"/>
      <w:bookmarkEnd w:id="4"/>
      <w:r>
        <w:rPr>
          <w:rFonts w:hint="eastAsia"/>
          <w:b/>
          <w:bCs/>
          <w:sz w:val="44"/>
          <w:szCs w:val="44"/>
        </w:rPr>
        <w:t>家用电冰箱除菌性能技术要求及试验方法</w:t>
      </w:r>
    </w:p>
    <w:p w:rsidR="00FD1280" w:rsidRPr="00F64C75" w:rsidRDefault="00181804" w:rsidP="00FD1280">
      <w:pPr>
        <w:jc w:val="center"/>
        <w:outlineLvl w:val="0"/>
        <w:rPr>
          <w:sz w:val="28"/>
          <w:szCs w:val="28"/>
        </w:rPr>
      </w:pPr>
      <w:bookmarkStart w:id="11" w:name="_Toc141197243"/>
      <w:bookmarkStart w:id="12" w:name="_Toc151567106"/>
      <w:r w:rsidRPr="00F64C75">
        <w:rPr>
          <w:sz w:val="28"/>
          <w:szCs w:val="28"/>
        </w:rPr>
        <w:t>（</w:t>
      </w:r>
      <w:r w:rsidR="00027E2E">
        <w:rPr>
          <w:rFonts w:hint="eastAsia"/>
          <w:sz w:val="28"/>
          <w:szCs w:val="28"/>
        </w:rPr>
        <w:t>征求意见</w:t>
      </w:r>
      <w:r w:rsidRPr="00F64C75">
        <w:rPr>
          <w:sz w:val="28"/>
          <w:szCs w:val="28"/>
        </w:rPr>
        <w:t>稿）</w:t>
      </w:r>
      <w:bookmarkEnd w:id="5"/>
      <w:bookmarkEnd w:id="6"/>
      <w:bookmarkEnd w:id="7"/>
      <w:bookmarkEnd w:id="8"/>
      <w:bookmarkEnd w:id="9"/>
      <w:bookmarkEnd w:id="10"/>
      <w:bookmarkEnd w:id="11"/>
      <w:bookmarkEnd w:id="12"/>
    </w:p>
    <w:p w:rsidR="00FD1280" w:rsidRPr="00F64C75" w:rsidRDefault="00FD1280" w:rsidP="00FD1280">
      <w:pPr>
        <w:jc w:val="center"/>
        <w:outlineLvl w:val="0"/>
        <w:rPr>
          <w:sz w:val="28"/>
          <w:szCs w:val="28"/>
        </w:rPr>
      </w:pPr>
    </w:p>
    <w:p w:rsidR="00FD1280" w:rsidRPr="00F64C75" w:rsidRDefault="00FD1280" w:rsidP="00FD1280">
      <w:pPr>
        <w:jc w:val="center"/>
        <w:rPr>
          <w:sz w:val="48"/>
          <w:szCs w:val="48"/>
        </w:rPr>
      </w:pPr>
    </w:p>
    <w:p w:rsidR="00FD1280" w:rsidRPr="00F64C75" w:rsidRDefault="00FD1280" w:rsidP="00FD1280">
      <w:pPr>
        <w:jc w:val="center"/>
        <w:rPr>
          <w:sz w:val="48"/>
          <w:szCs w:val="48"/>
        </w:rPr>
      </w:pPr>
    </w:p>
    <w:p w:rsidR="00FD1280" w:rsidRPr="00F64C75" w:rsidRDefault="00FD1280" w:rsidP="00FD1280">
      <w:pPr>
        <w:jc w:val="center"/>
        <w:rPr>
          <w:b/>
          <w:bCs/>
          <w:sz w:val="52"/>
          <w:szCs w:val="52"/>
        </w:rPr>
      </w:pPr>
      <w:r w:rsidRPr="00F64C75">
        <w:rPr>
          <w:b/>
          <w:bCs/>
          <w:sz w:val="52"/>
          <w:szCs w:val="52"/>
        </w:rPr>
        <w:t>标准编制说明</w:t>
      </w:r>
    </w:p>
    <w:p w:rsidR="00FD1280" w:rsidRPr="00F64C75" w:rsidRDefault="00FD1280" w:rsidP="00FD1280"/>
    <w:p w:rsidR="00FD1280" w:rsidRPr="00F64C75" w:rsidRDefault="00FD1280" w:rsidP="00FD1280"/>
    <w:p w:rsidR="00FD1280" w:rsidRPr="00F64C75" w:rsidRDefault="00FD1280" w:rsidP="00FD1280"/>
    <w:p w:rsidR="00FD1280" w:rsidRPr="00F64C75" w:rsidRDefault="00FD1280" w:rsidP="00FD1280"/>
    <w:p w:rsidR="00FD1280" w:rsidRPr="00F64C75" w:rsidRDefault="00FD1280" w:rsidP="00FD1280"/>
    <w:p w:rsidR="00FD1280" w:rsidRPr="00F64C75" w:rsidRDefault="00FD1280" w:rsidP="00FD1280"/>
    <w:p w:rsidR="00FD1280" w:rsidRPr="00F64C75" w:rsidRDefault="00FD1280" w:rsidP="00FD1280"/>
    <w:p w:rsidR="00FD1280" w:rsidRPr="00F64C75" w:rsidRDefault="00FD1280" w:rsidP="00FD1280"/>
    <w:p w:rsidR="00FD1280" w:rsidRPr="00F64C75" w:rsidRDefault="00FD1280" w:rsidP="00FD1280"/>
    <w:p w:rsidR="00FD1280" w:rsidRPr="00F64C75" w:rsidRDefault="00FD1280" w:rsidP="00FD1280"/>
    <w:p w:rsidR="00FD1280" w:rsidRPr="00F64C75" w:rsidRDefault="00FD1280" w:rsidP="00FD1280"/>
    <w:p w:rsidR="00FD1280" w:rsidRPr="00F64C75" w:rsidRDefault="00FD1280" w:rsidP="00FD1280"/>
    <w:p w:rsidR="00FD1280" w:rsidRPr="00F64C75" w:rsidRDefault="00FD1280" w:rsidP="00FD1280"/>
    <w:p w:rsidR="00FD1280" w:rsidRPr="00F64C75" w:rsidRDefault="00FD1280" w:rsidP="00FD1280"/>
    <w:p w:rsidR="00FD1280" w:rsidRPr="00F64C75" w:rsidRDefault="00FD1280" w:rsidP="00FD1280">
      <w:pPr>
        <w:jc w:val="center"/>
        <w:rPr>
          <w:b/>
          <w:bCs/>
          <w:sz w:val="28"/>
          <w:szCs w:val="28"/>
        </w:rPr>
      </w:pPr>
      <w:r w:rsidRPr="00F64C75">
        <w:rPr>
          <w:b/>
          <w:bCs/>
          <w:sz w:val="28"/>
          <w:szCs w:val="28"/>
        </w:rPr>
        <w:t>标准起草工作小组</w:t>
      </w:r>
    </w:p>
    <w:p w:rsidR="00FD1280" w:rsidRPr="00F64C75" w:rsidRDefault="00FD1280" w:rsidP="00FD1280">
      <w:pPr>
        <w:jc w:val="center"/>
        <w:rPr>
          <w:b/>
          <w:bCs/>
          <w:sz w:val="28"/>
          <w:szCs w:val="28"/>
        </w:rPr>
      </w:pPr>
      <w:r w:rsidRPr="00F64C75">
        <w:rPr>
          <w:b/>
          <w:bCs/>
          <w:sz w:val="28"/>
          <w:szCs w:val="28"/>
        </w:rPr>
        <w:t>二</w:t>
      </w:r>
      <w:r w:rsidRPr="00F64C75">
        <w:rPr>
          <w:b/>
          <w:bCs/>
          <w:sz w:val="28"/>
          <w:szCs w:val="28"/>
        </w:rPr>
        <w:t>O</w:t>
      </w:r>
      <w:r>
        <w:rPr>
          <w:rFonts w:hint="eastAsia"/>
          <w:b/>
          <w:bCs/>
          <w:sz w:val="28"/>
          <w:szCs w:val="28"/>
        </w:rPr>
        <w:t>二</w:t>
      </w:r>
      <w:r w:rsidR="00A71EF4">
        <w:rPr>
          <w:rFonts w:hint="eastAsia"/>
          <w:b/>
          <w:bCs/>
          <w:sz w:val="28"/>
          <w:szCs w:val="28"/>
        </w:rPr>
        <w:t>三</w:t>
      </w:r>
      <w:r w:rsidRPr="00F64C75">
        <w:rPr>
          <w:b/>
          <w:bCs/>
          <w:sz w:val="28"/>
          <w:szCs w:val="28"/>
        </w:rPr>
        <w:t>年</w:t>
      </w:r>
      <w:r w:rsidR="00027E2E">
        <w:rPr>
          <w:rFonts w:hint="eastAsia"/>
          <w:b/>
          <w:bCs/>
          <w:sz w:val="28"/>
          <w:szCs w:val="28"/>
        </w:rPr>
        <w:t>十二</w:t>
      </w:r>
      <w:r w:rsidRPr="00F64C75">
        <w:rPr>
          <w:b/>
          <w:bCs/>
          <w:sz w:val="28"/>
          <w:szCs w:val="28"/>
        </w:rPr>
        <w:t>月</w:t>
      </w:r>
    </w:p>
    <w:p w:rsidR="00FD1280" w:rsidRDefault="00FD1280" w:rsidP="00FD1280">
      <w:pPr>
        <w:jc w:val="center"/>
        <w:rPr>
          <w:b/>
          <w:bCs/>
          <w:sz w:val="28"/>
          <w:szCs w:val="28"/>
        </w:rPr>
      </w:pPr>
    </w:p>
    <w:p w:rsidR="00A71EF4" w:rsidRPr="00F64C75" w:rsidRDefault="00A71EF4" w:rsidP="00FD1280">
      <w:pPr>
        <w:jc w:val="center"/>
        <w:rPr>
          <w:b/>
          <w:bCs/>
          <w:sz w:val="28"/>
          <w:szCs w:val="28"/>
        </w:rPr>
      </w:pPr>
    </w:p>
    <w:p w:rsidR="00FD1280" w:rsidRPr="00F64C75" w:rsidRDefault="00FD1280" w:rsidP="00FD1280">
      <w:pPr>
        <w:pStyle w:val="TOC"/>
        <w:spacing w:before="156" w:after="156" w:line="360" w:lineRule="auto"/>
        <w:jc w:val="center"/>
        <w:rPr>
          <w:rFonts w:ascii="Times New Roman" w:hAnsi="Times New Roman" w:cs="Times New Roman"/>
          <w:sz w:val="44"/>
          <w:szCs w:val="44"/>
          <w:lang w:val="zh-CN"/>
        </w:rPr>
      </w:pPr>
    </w:p>
    <w:p w:rsidR="00FD1280" w:rsidRPr="00F64C75" w:rsidRDefault="00FD1280" w:rsidP="00FD1280">
      <w:pPr>
        <w:pStyle w:val="TOC"/>
        <w:spacing w:before="156" w:after="156" w:line="360" w:lineRule="auto"/>
        <w:jc w:val="center"/>
        <w:rPr>
          <w:rFonts w:ascii="Times New Roman" w:hAnsi="Times New Roman" w:cs="Times New Roman"/>
          <w:color w:val="auto"/>
          <w:sz w:val="44"/>
          <w:szCs w:val="44"/>
        </w:rPr>
      </w:pPr>
      <w:r w:rsidRPr="00F64C75">
        <w:rPr>
          <w:rFonts w:ascii="Times New Roman" w:cs="Times New Roman"/>
          <w:color w:val="auto"/>
          <w:sz w:val="44"/>
          <w:szCs w:val="44"/>
          <w:lang w:val="zh-CN"/>
        </w:rPr>
        <w:t>目</w:t>
      </w:r>
      <w:r w:rsidRPr="00F64C75">
        <w:rPr>
          <w:rFonts w:ascii="Times New Roman" w:hAnsi="Times New Roman" w:cs="Times New Roman"/>
          <w:color w:val="auto"/>
          <w:sz w:val="44"/>
          <w:szCs w:val="44"/>
          <w:lang w:val="zh-CN"/>
        </w:rPr>
        <w:t xml:space="preserve">  </w:t>
      </w:r>
      <w:r w:rsidRPr="00F64C75">
        <w:rPr>
          <w:rFonts w:ascii="Times New Roman" w:cs="Times New Roman"/>
          <w:color w:val="auto"/>
          <w:sz w:val="44"/>
          <w:szCs w:val="44"/>
          <w:lang w:val="zh-CN"/>
        </w:rPr>
        <w:t>录</w:t>
      </w:r>
    </w:p>
    <w:p w:rsidR="00BB7315" w:rsidRDefault="00FD1280" w:rsidP="00BB7315">
      <w:pPr>
        <w:pStyle w:val="10"/>
        <w:rPr>
          <w:rFonts w:hAnsi="Times New Roman" w:cs="Times New Roman"/>
          <w:sz w:val="24"/>
          <w:szCs w:val="24"/>
        </w:rPr>
      </w:pPr>
      <w:r w:rsidRPr="003A3318">
        <w:rPr>
          <w:rFonts w:hAnsi="Times New Roman" w:cs="Times New Roman"/>
          <w:sz w:val="24"/>
          <w:szCs w:val="24"/>
        </w:rPr>
        <w:fldChar w:fldCharType="begin"/>
      </w:r>
      <w:r w:rsidRPr="003A3318">
        <w:rPr>
          <w:rFonts w:hAnsi="Times New Roman" w:cs="Times New Roman"/>
          <w:sz w:val="24"/>
          <w:szCs w:val="24"/>
        </w:rPr>
        <w:instrText xml:space="preserve"> TOC \o "1-3" \h \z \u </w:instrText>
      </w:r>
      <w:r w:rsidRPr="003A3318">
        <w:rPr>
          <w:rFonts w:hAnsi="Times New Roman" w:cs="Times New Roman"/>
          <w:sz w:val="24"/>
          <w:szCs w:val="24"/>
        </w:rPr>
        <w:fldChar w:fldCharType="separate"/>
      </w:r>
    </w:p>
    <w:p w:rsidR="00BB7315" w:rsidRPr="00BB7315" w:rsidRDefault="00BB7315" w:rsidP="00BB7315"/>
    <w:p w:rsidR="00BB7315" w:rsidRPr="00016298" w:rsidRDefault="00BB7315">
      <w:pPr>
        <w:pStyle w:val="10"/>
        <w:rPr>
          <w:rFonts w:ascii="Calibri" w:hAnsi="Calibri" w:cs="Times New Roman"/>
          <w:noProof/>
          <w:sz w:val="21"/>
          <w:szCs w:val="22"/>
        </w:rPr>
      </w:pPr>
    </w:p>
    <w:p w:rsidR="00BB7315" w:rsidRPr="00BB7315" w:rsidRDefault="00005B18" w:rsidP="00BB7315">
      <w:pPr>
        <w:pStyle w:val="31"/>
        <w:tabs>
          <w:tab w:val="right" w:leader="dot" w:pos="9231"/>
        </w:tabs>
        <w:spacing w:line="480" w:lineRule="auto"/>
        <w:rPr>
          <w:noProof/>
          <w:szCs w:val="22"/>
        </w:rPr>
      </w:pPr>
      <w:hyperlink w:anchor="_Toc151567107" w:history="1">
        <w:r w:rsidR="00BB7315" w:rsidRPr="00BB7315">
          <w:rPr>
            <w:rStyle w:val="af0"/>
            <w:b/>
            <w:noProof/>
          </w:rPr>
          <w:t>一</w:t>
        </w:r>
        <w:r w:rsidR="00BB7315" w:rsidRPr="00BB7315">
          <w:rPr>
            <w:rStyle w:val="af0"/>
            <w:b/>
            <w:noProof/>
          </w:rPr>
          <w:t xml:space="preserve">. </w:t>
        </w:r>
        <w:r w:rsidR="00BB7315" w:rsidRPr="00BB7315">
          <w:rPr>
            <w:rStyle w:val="af0"/>
            <w:b/>
            <w:noProof/>
          </w:rPr>
          <w:t>工作简况</w:t>
        </w:r>
        <w:r w:rsidR="00BB7315" w:rsidRPr="00BB7315">
          <w:rPr>
            <w:noProof/>
            <w:webHidden/>
          </w:rPr>
          <w:tab/>
        </w:r>
        <w:r w:rsidR="00BB7315" w:rsidRPr="00BB7315">
          <w:rPr>
            <w:noProof/>
            <w:webHidden/>
          </w:rPr>
          <w:fldChar w:fldCharType="begin"/>
        </w:r>
        <w:r w:rsidR="00BB7315" w:rsidRPr="00BB7315">
          <w:rPr>
            <w:noProof/>
            <w:webHidden/>
          </w:rPr>
          <w:instrText xml:space="preserve"> PAGEREF _Toc151567107 \h </w:instrText>
        </w:r>
        <w:r w:rsidR="00BB7315" w:rsidRPr="00BB7315">
          <w:rPr>
            <w:noProof/>
            <w:webHidden/>
          </w:rPr>
        </w:r>
        <w:r w:rsidR="00BB7315" w:rsidRPr="00BB7315">
          <w:rPr>
            <w:noProof/>
            <w:webHidden/>
          </w:rPr>
          <w:fldChar w:fldCharType="separate"/>
        </w:r>
        <w:r w:rsidR="00BB7315" w:rsidRPr="00BB7315">
          <w:rPr>
            <w:noProof/>
            <w:webHidden/>
          </w:rPr>
          <w:t>3</w:t>
        </w:r>
        <w:r w:rsidR="00BB7315" w:rsidRPr="00BB7315">
          <w:rPr>
            <w:noProof/>
            <w:webHidden/>
          </w:rPr>
          <w:fldChar w:fldCharType="end"/>
        </w:r>
      </w:hyperlink>
    </w:p>
    <w:p w:rsidR="00BB7315" w:rsidRPr="00BB7315" w:rsidRDefault="00005B18" w:rsidP="00BB7315">
      <w:pPr>
        <w:pStyle w:val="31"/>
        <w:tabs>
          <w:tab w:val="right" w:leader="dot" w:pos="9231"/>
        </w:tabs>
        <w:spacing w:line="480" w:lineRule="auto"/>
        <w:rPr>
          <w:noProof/>
          <w:szCs w:val="22"/>
        </w:rPr>
      </w:pPr>
      <w:hyperlink w:anchor="_Toc151567108" w:history="1">
        <w:r w:rsidR="00BB7315" w:rsidRPr="00BB7315">
          <w:rPr>
            <w:rStyle w:val="af0"/>
            <w:b/>
            <w:noProof/>
          </w:rPr>
          <w:t>二</w:t>
        </w:r>
        <w:r w:rsidR="00BB7315" w:rsidRPr="00BB7315">
          <w:rPr>
            <w:rStyle w:val="af0"/>
            <w:b/>
            <w:noProof/>
          </w:rPr>
          <w:t xml:space="preserve">. </w:t>
        </w:r>
        <w:r w:rsidR="00BB7315" w:rsidRPr="00BB7315">
          <w:rPr>
            <w:rStyle w:val="af0"/>
            <w:b/>
            <w:noProof/>
          </w:rPr>
          <w:t>标准编制原则</w:t>
        </w:r>
        <w:r w:rsidR="00BB7315" w:rsidRPr="00BB7315">
          <w:rPr>
            <w:noProof/>
            <w:webHidden/>
          </w:rPr>
          <w:tab/>
        </w:r>
        <w:r w:rsidR="00BB7315" w:rsidRPr="00BB7315">
          <w:rPr>
            <w:noProof/>
            <w:webHidden/>
          </w:rPr>
          <w:fldChar w:fldCharType="begin"/>
        </w:r>
        <w:r w:rsidR="00BB7315" w:rsidRPr="00BB7315">
          <w:rPr>
            <w:noProof/>
            <w:webHidden/>
          </w:rPr>
          <w:instrText xml:space="preserve"> PAGEREF _Toc151567108 \h </w:instrText>
        </w:r>
        <w:r w:rsidR="00BB7315" w:rsidRPr="00BB7315">
          <w:rPr>
            <w:noProof/>
            <w:webHidden/>
          </w:rPr>
        </w:r>
        <w:r w:rsidR="00BB7315" w:rsidRPr="00BB7315">
          <w:rPr>
            <w:noProof/>
            <w:webHidden/>
          </w:rPr>
          <w:fldChar w:fldCharType="separate"/>
        </w:r>
        <w:r w:rsidR="00BB7315" w:rsidRPr="00BB7315">
          <w:rPr>
            <w:noProof/>
            <w:webHidden/>
          </w:rPr>
          <w:t>6</w:t>
        </w:r>
        <w:r w:rsidR="00BB7315" w:rsidRPr="00BB7315">
          <w:rPr>
            <w:noProof/>
            <w:webHidden/>
          </w:rPr>
          <w:fldChar w:fldCharType="end"/>
        </w:r>
      </w:hyperlink>
    </w:p>
    <w:p w:rsidR="00BB7315" w:rsidRPr="00BB7315" w:rsidRDefault="00005B18" w:rsidP="00BB7315">
      <w:pPr>
        <w:pStyle w:val="31"/>
        <w:tabs>
          <w:tab w:val="right" w:leader="dot" w:pos="9231"/>
        </w:tabs>
        <w:spacing w:line="480" w:lineRule="auto"/>
        <w:rPr>
          <w:noProof/>
          <w:szCs w:val="22"/>
        </w:rPr>
      </w:pPr>
      <w:hyperlink w:anchor="_Toc151567109" w:history="1">
        <w:r w:rsidR="00BB7315" w:rsidRPr="00BB7315">
          <w:rPr>
            <w:rStyle w:val="af0"/>
            <w:b/>
            <w:noProof/>
          </w:rPr>
          <w:t>三</w:t>
        </w:r>
        <w:r w:rsidR="00BB7315" w:rsidRPr="00BB7315">
          <w:rPr>
            <w:rStyle w:val="af0"/>
            <w:b/>
            <w:noProof/>
          </w:rPr>
          <w:t xml:space="preserve">. </w:t>
        </w:r>
        <w:r w:rsidR="00BB7315" w:rsidRPr="00BB7315">
          <w:rPr>
            <w:rStyle w:val="af0"/>
            <w:b/>
            <w:noProof/>
          </w:rPr>
          <w:t>标准主要内容的确定</w:t>
        </w:r>
        <w:r w:rsidR="00BB7315" w:rsidRPr="00BB7315">
          <w:rPr>
            <w:noProof/>
            <w:webHidden/>
          </w:rPr>
          <w:tab/>
        </w:r>
        <w:r w:rsidR="00BB7315" w:rsidRPr="00BB7315">
          <w:rPr>
            <w:noProof/>
            <w:webHidden/>
          </w:rPr>
          <w:fldChar w:fldCharType="begin"/>
        </w:r>
        <w:r w:rsidR="00BB7315" w:rsidRPr="00BB7315">
          <w:rPr>
            <w:noProof/>
            <w:webHidden/>
          </w:rPr>
          <w:instrText xml:space="preserve"> PAGEREF _Toc151567109 \h </w:instrText>
        </w:r>
        <w:r w:rsidR="00BB7315" w:rsidRPr="00BB7315">
          <w:rPr>
            <w:noProof/>
            <w:webHidden/>
          </w:rPr>
        </w:r>
        <w:r w:rsidR="00BB7315" w:rsidRPr="00BB7315">
          <w:rPr>
            <w:noProof/>
            <w:webHidden/>
          </w:rPr>
          <w:fldChar w:fldCharType="separate"/>
        </w:r>
        <w:r w:rsidR="00BB7315" w:rsidRPr="00BB7315">
          <w:rPr>
            <w:noProof/>
            <w:webHidden/>
          </w:rPr>
          <w:t>6</w:t>
        </w:r>
        <w:r w:rsidR="00BB7315" w:rsidRPr="00BB7315">
          <w:rPr>
            <w:noProof/>
            <w:webHidden/>
          </w:rPr>
          <w:fldChar w:fldCharType="end"/>
        </w:r>
      </w:hyperlink>
    </w:p>
    <w:p w:rsidR="00BB7315" w:rsidRPr="00BB7315" w:rsidRDefault="00005B18" w:rsidP="00BB7315">
      <w:pPr>
        <w:pStyle w:val="31"/>
        <w:tabs>
          <w:tab w:val="right" w:leader="dot" w:pos="9231"/>
        </w:tabs>
        <w:spacing w:line="480" w:lineRule="auto"/>
        <w:rPr>
          <w:noProof/>
          <w:szCs w:val="22"/>
        </w:rPr>
      </w:pPr>
      <w:hyperlink w:anchor="_Toc151567110" w:history="1">
        <w:r w:rsidR="00BB7315" w:rsidRPr="00BB7315">
          <w:rPr>
            <w:rStyle w:val="af0"/>
            <w:b/>
            <w:noProof/>
          </w:rPr>
          <w:t>四</w:t>
        </w:r>
        <w:r w:rsidR="00BB7315" w:rsidRPr="00BB7315">
          <w:rPr>
            <w:rStyle w:val="af0"/>
            <w:b/>
            <w:noProof/>
          </w:rPr>
          <w:t xml:space="preserve">. </w:t>
        </w:r>
        <w:r w:rsidR="00BB7315" w:rsidRPr="00BB7315">
          <w:rPr>
            <w:rStyle w:val="af0"/>
            <w:b/>
            <w:noProof/>
          </w:rPr>
          <w:t>标准中涉及专利的情况</w:t>
        </w:r>
        <w:r w:rsidR="00BB7315" w:rsidRPr="00BB7315">
          <w:rPr>
            <w:noProof/>
            <w:webHidden/>
          </w:rPr>
          <w:tab/>
        </w:r>
        <w:r w:rsidR="00BB7315" w:rsidRPr="00BB7315">
          <w:rPr>
            <w:noProof/>
            <w:webHidden/>
          </w:rPr>
          <w:fldChar w:fldCharType="begin"/>
        </w:r>
        <w:r w:rsidR="00BB7315" w:rsidRPr="00BB7315">
          <w:rPr>
            <w:noProof/>
            <w:webHidden/>
          </w:rPr>
          <w:instrText xml:space="preserve"> PAGEREF _Toc151567110 \h </w:instrText>
        </w:r>
        <w:r w:rsidR="00BB7315" w:rsidRPr="00BB7315">
          <w:rPr>
            <w:noProof/>
            <w:webHidden/>
          </w:rPr>
        </w:r>
        <w:r w:rsidR="00BB7315" w:rsidRPr="00BB7315">
          <w:rPr>
            <w:noProof/>
            <w:webHidden/>
          </w:rPr>
          <w:fldChar w:fldCharType="separate"/>
        </w:r>
        <w:r w:rsidR="00BB7315" w:rsidRPr="00BB7315">
          <w:rPr>
            <w:noProof/>
            <w:webHidden/>
          </w:rPr>
          <w:t>13</w:t>
        </w:r>
        <w:r w:rsidR="00BB7315" w:rsidRPr="00BB7315">
          <w:rPr>
            <w:noProof/>
            <w:webHidden/>
          </w:rPr>
          <w:fldChar w:fldCharType="end"/>
        </w:r>
      </w:hyperlink>
    </w:p>
    <w:p w:rsidR="00BB7315" w:rsidRPr="00BB7315" w:rsidRDefault="00005B18" w:rsidP="00BB7315">
      <w:pPr>
        <w:pStyle w:val="31"/>
        <w:tabs>
          <w:tab w:val="right" w:leader="dot" w:pos="9231"/>
        </w:tabs>
        <w:spacing w:line="480" w:lineRule="auto"/>
        <w:rPr>
          <w:noProof/>
          <w:szCs w:val="22"/>
        </w:rPr>
      </w:pPr>
      <w:hyperlink w:anchor="_Toc151567111" w:history="1">
        <w:r w:rsidR="00BB7315" w:rsidRPr="00BB7315">
          <w:rPr>
            <w:rStyle w:val="af0"/>
            <w:b/>
            <w:noProof/>
          </w:rPr>
          <w:t>五</w:t>
        </w:r>
        <w:r w:rsidR="00BB7315" w:rsidRPr="00BB7315">
          <w:rPr>
            <w:rStyle w:val="af0"/>
            <w:b/>
            <w:noProof/>
          </w:rPr>
          <w:t>.</w:t>
        </w:r>
        <w:r w:rsidR="00BB7315" w:rsidRPr="00BB7315">
          <w:rPr>
            <w:rStyle w:val="af0"/>
            <w:b/>
            <w:noProof/>
          </w:rPr>
          <w:t>预期达到的社会效益、对产业发展的作用</w:t>
        </w:r>
        <w:r w:rsidR="00BB7315" w:rsidRPr="00BB7315">
          <w:rPr>
            <w:noProof/>
            <w:webHidden/>
          </w:rPr>
          <w:tab/>
        </w:r>
        <w:r w:rsidR="00BB7315" w:rsidRPr="00BB7315">
          <w:rPr>
            <w:noProof/>
            <w:webHidden/>
          </w:rPr>
          <w:fldChar w:fldCharType="begin"/>
        </w:r>
        <w:r w:rsidR="00BB7315" w:rsidRPr="00BB7315">
          <w:rPr>
            <w:noProof/>
            <w:webHidden/>
          </w:rPr>
          <w:instrText xml:space="preserve"> PAGEREF _Toc151567111 \h </w:instrText>
        </w:r>
        <w:r w:rsidR="00BB7315" w:rsidRPr="00BB7315">
          <w:rPr>
            <w:noProof/>
            <w:webHidden/>
          </w:rPr>
        </w:r>
        <w:r w:rsidR="00BB7315" w:rsidRPr="00BB7315">
          <w:rPr>
            <w:noProof/>
            <w:webHidden/>
          </w:rPr>
          <w:fldChar w:fldCharType="separate"/>
        </w:r>
        <w:r w:rsidR="00BB7315" w:rsidRPr="00BB7315">
          <w:rPr>
            <w:noProof/>
            <w:webHidden/>
          </w:rPr>
          <w:t>13</w:t>
        </w:r>
        <w:r w:rsidR="00BB7315" w:rsidRPr="00BB7315">
          <w:rPr>
            <w:noProof/>
            <w:webHidden/>
          </w:rPr>
          <w:fldChar w:fldCharType="end"/>
        </w:r>
      </w:hyperlink>
    </w:p>
    <w:p w:rsidR="00BB7315" w:rsidRPr="00BB7315" w:rsidRDefault="00005B18" w:rsidP="00BB7315">
      <w:pPr>
        <w:pStyle w:val="31"/>
        <w:tabs>
          <w:tab w:val="right" w:leader="dot" w:pos="9231"/>
        </w:tabs>
        <w:spacing w:line="480" w:lineRule="auto"/>
        <w:rPr>
          <w:noProof/>
          <w:szCs w:val="22"/>
        </w:rPr>
      </w:pPr>
      <w:hyperlink w:anchor="_Toc151567112" w:history="1">
        <w:r w:rsidR="00BB7315" w:rsidRPr="00BB7315">
          <w:rPr>
            <w:rStyle w:val="af0"/>
            <w:b/>
            <w:noProof/>
          </w:rPr>
          <w:t>六</w:t>
        </w:r>
        <w:r w:rsidR="00BB7315" w:rsidRPr="00BB7315">
          <w:rPr>
            <w:rStyle w:val="af0"/>
            <w:b/>
            <w:noProof/>
          </w:rPr>
          <w:t>.</w:t>
        </w:r>
        <w:r w:rsidR="00BB7315" w:rsidRPr="00BB7315">
          <w:rPr>
            <w:rStyle w:val="af0"/>
            <w:b/>
            <w:noProof/>
          </w:rPr>
          <w:t>采用国际标准和国外先进标准情况</w:t>
        </w:r>
        <w:r w:rsidR="00BB7315" w:rsidRPr="00BB7315">
          <w:rPr>
            <w:noProof/>
            <w:webHidden/>
          </w:rPr>
          <w:tab/>
        </w:r>
        <w:r w:rsidR="00BB7315" w:rsidRPr="00BB7315">
          <w:rPr>
            <w:noProof/>
            <w:webHidden/>
          </w:rPr>
          <w:fldChar w:fldCharType="begin"/>
        </w:r>
        <w:r w:rsidR="00BB7315" w:rsidRPr="00BB7315">
          <w:rPr>
            <w:noProof/>
            <w:webHidden/>
          </w:rPr>
          <w:instrText xml:space="preserve"> PAGEREF _Toc151567112 \h </w:instrText>
        </w:r>
        <w:r w:rsidR="00BB7315" w:rsidRPr="00BB7315">
          <w:rPr>
            <w:noProof/>
            <w:webHidden/>
          </w:rPr>
        </w:r>
        <w:r w:rsidR="00BB7315" w:rsidRPr="00BB7315">
          <w:rPr>
            <w:noProof/>
            <w:webHidden/>
          </w:rPr>
          <w:fldChar w:fldCharType="separate"/>
        </w:r>
        <w:r w:rsidR="00BB7315" w:rsidRPr="00BB7315">
          <w:rPr>
            <w:noProof/>
            <w:webHidden/>
          </w:rPr>
          <w:t>13</w:t>
        </w:r>
        <w:r w:rsidR="00BB7315" w:rsidRPr="00BB7315">
          <w:rPr>
            <w:noProof/>
            <w:webHidden/>
          </w:rPr>
          <w:fldChar w:fldCharType="end"/>
        </w:r>
      </w:hyperlink>
    </w:p>
    <w:p w:rsidR="00BB7315" w:rsidRPr="00BB7315" w:rsidRDefault="00005B18" w:rsidP="00BB7315">
      <w:pPr>
        <w:pStyle w:val="31"/>
        <w:tabs>
          <w:tab w:val="right" w:leader="dot" w:pos="9231"/>
        </w:tabs>
        <w:spacing w:line="480" w:lineRule="auto"/>
        <w:rPr>
          <w:noProof/>
          <w:szCs w:val="22"/>
        </w:rPr>
      </w:pPr>
      <w:hyperlink w:anchor="_Toc151567113" w:history="1">
        <w:r w:rsidR="00BB7315" w:rsidRPr="00BB7315">
          <w:rPr>
            <w:rStyle w:val="af0"/>
            <w:b/>
            <w:noProof/>
          </w:rPr>
          <w:t>七</w:t>
        </w:r>
        <w:r w:rsidR="00BB7315" w:rsidRPr="00BB7315">
          <w:rPr>
            <w:rStyle w:val="af0"/>
            <w:b/>
            <w:noProof/>
          </w:rPr>
          <w:t>.</w:t>
        </w:r>
        <w:r w:rsidR="00BB7315" w:rsidRPr="00BB7315">
          <w:rPr>
            <w:rStyle w:val="af0"/>
            <w:b/>
            <w:noProof/>
          </w:rPr>
          <w:t>在标准体系中的位置，与现行相关法律、法规、规章及相关标准，</w:t>
        </w:r>
        <w:r w:rsidR="00BB7315" w:rsidRPr="00BB7315">
          <w:rPr>
            <w:noProof/>
            <w:webHidden/>
          </w:rPr>
          <w:tab/>
        </w:r>
        <w:r w:rsidR="00BB7315" w:rsidRPr="00BB7315">
          <w:rPr>
            <w:noProof/>
            <w:webHidden/>
          </w:rPr>
          <w:fldChar w:fldCharType="begin"/>
        </w:r>
        <w:r w:rsidR="00BB7315" w:rsidRPr="00BB7315">
          <w:rPr>
            <w:noProof/>
            <w:webHidden/>
          </w:rPr>
          <w:instrText xml:space="preserve"> PAGEREF _Toc151567113 \h </w:instrText>
        </w:r>
        <w:r w:rsidR="00BB7315" w:rsidRPr="00BB7315">
          <w:rPr>
            <w:noProof/>
            <w:webHidden/>
          </w:rPr>
        </w:r>
        <w:r w:rsidR="00BB7315" w:rsidRPr="00BB7315">
          <w:rPr>
            <w:noProof/>
            <w:webHidden/>
          </w:rPr>
          <w:fldChar w:fldCharType="separate"/>
        </w:r>
        <w:r w:rsidR="00BB7315" w:rsidRPr="00BB7315">
          <w:rPr>
            <w:noProof/>
            <w:webHidden/>
          </w:rPr>
          <w:t>14</w:t>
        </w:r>
        <w:r w:rsidR="00BB7315" w:rsidRPr="00BB7315">
          <w:rPr>
            <w:noProof/>
            <w:webHidden/>
          </w:rPr>
          <w:fldChar w:fldCharType="end"/>
        </w:r>
      </w:hyperlink>
    </w:p>
    <w:p w:rsidR="00BB7315" w:rsidRPr="00BB7315" w:rsidRDefault="00005B18" w:rsidP="00BB7315">
      <w:pPr>
        <w:pStyle w:val="31"/>
        <w:tabs>
          <w:tab w:val="right" w:leader="dot" w:pos="9231"/>
        </w:tabs>
        <w:spacing w:line="480" w:lineRule="auto"/>
        <w:rPr>
          <w:noProof/>
          <w:szCs w:val="22"/>
        </w:rPr>
      </w:pPr>
      <w:hyperlink w:anchor="_Toc151567114" w:history="1">
        <w:r w:rsidR="00BB7315" w:rsidRPr="00BB7315">
          <w:rPr>
            <w:rStyle w:val="af0"/>
            <w:b/>
            <w:noProof/>
          </w:rPr>
          <w:t>八</w:t>
        </w:r>
        <w:r w:rsidR="00BB7315" w:rsidRPr="00BB7315">
          <w:rPr>
            <w:rStyle w:val="af0"/>
            <w:b/>
            <w:noProof/>
          </w:rPr>
          <w:t>.</w:t>
        </w:r>
        <w:r w:rsidR="00BB7315" w:rsidRPr="00BB7315">
          <w:rPr>
            <w:rStyle w:val="af0"/>
            <w:b/>
            <w:noProof/>
          </w:rPr>
          <w:t>重大分歧意见的处理经过和依据</w:t>
        </w:r>
        <w:r w:rsidR="00BB7315" w:rsidRPr="00BB7315">
          <w:rPr>
            <w:noProof/>
            <w:webHidden/>
          </w:rPr>
          <w:tab/>
        </w:r>
        <w:r w:rsidR="00BB7315" w:rsidRPr="00BB7315">
          <w:rPr>
            <w:noProof/>
            <w:webHidden/>
          </w:rPr>
          <w:fldChar w:fldCharType="begin"/>
        </w:r>
        <w:r w:rsidR="00BB7315" w:rsidRPr="00BB7315">
          <w:rPr>
            <w:noProof/>
            <w:webHidden/>
          </w:rPr>
          <w:instrText xml:space="preserve"> PAGEREF _Toc151567114 \h </w:instrText>
        </w:r>
        <w:r w:rsidR="00BB7315" w:rsidRPr="00BB7315">
          <w:rPr>
            <w:noProof/>
            <w:webHidden/>
          </w:rPr>
        </w:r>
        <w:r w:rsidR="00BB7315" w:rsidRPr="00BB7315">
          <w:rPr>
            <w:noProof/>
            <w:webHidden/>
          </w:rPr>
          <w:fldChar w:fldCharType="separate"/>
        </w:r>
        <w:r w:rsidR="00BB7315" w:rsidRPr="00BB7315">
          <w:rPr>
            <w:noProof/>
            <w:webHidden/>
          </w:rPr>
          <w:t>14</w:t>
        </w:r>
        <w:r w:rsidR="00BB7315" w:rsidRPr="00BB7315">
          <w:rPr>
            <w:noProof/>
            <w:webHidden/>
          </w:rPr>
          <w:fldChar w:fldCharType="end"/>
        </w:r>
      </w:hyperlink>
    </w:p>
    <w:p w:rsidR="00BB7315" w:rsidRPr="00BB7315" w:rsidRDefault="00005B18" w:rsidP="00BB7315">
      <w:pPr>
        <w:pStyle w:val="31"/>
        <w:tabs>
          <w:tab w:val="right" w:leader="dot" w:pos="9231"/>
        </w:tabs>
        <w:spacing w:line="480" w:lineRule="auto"/>
        <w:rPr>
          <w:noProof/>
          <w:szCs w:val="22"/>
        </w:rPr>
      </w:pPr>
      <w:hyperlink w:anchor="_Toc151567115" w:history="1">
        <w:r w:rsidR="00BB7315" w:rsidRPr="00BB7315">
          <w:rPr>
            <w:rStyle w:val="af0"/>
            <w:b/>
            <w:noProof/>
          </w:rPr>
          <w:t>九</w:t>
        </w:r>
        <w:r w:rsidR="00BB7315" w:rsidRPr="00BB7315">
          <w:rPr>
            <w:rStyle w:val="af0"/>
            <w:b/>
            <w:noProof/>
          </w:rPr>
          <w:t>.</w:t>
        </w:r>
        <w:r w:rsidR="00BB7315" w:rsidRPr="00BB7315">
          <w:rPr>
            <w:rStyle w:val="af0"/>
            <w:b/>
            <w:noProof/>
          </w:rPr>
          <w:t>标准应用的建议</w:t>
        </w:r>
        <w:r w:rsidR="00BB7315" w:rsidRPr="00BB7315">
          <w:rPr>
            <w:noProof/>
            <w:webHidden/>
          </w:rPr>
          <w:tab/>
        </w:r>
        <w:r w:rsidR="00BB7315" w:rsidRPr="00BB7315">
          <w:rPr>
            <w:noProof/>
            <w:webHidden/>
          </w:rPr>
          <w:fldChar w:fldCharType="begin"/>
        </w:r>
        <w:r w:rsidR="00BB7315" w:rsidRPr="00BB7315">
          <w:rPr>
            <w:noProof/>
            <w:webHidden/>
          </w:rPr>
          <w:instrText xml:space="preserve"> PAGEREF _Toc151567115 \h </w:instrText>
        </w:r>
        <w:r w:rsidR="00BB7315" w:rsidRPr="00BB7315">
          <w:rPr>
            <w:noProof/>
            <w:webHidden/>
          </w:rPr>
        </w:r>
        <w:r w:rsidR="00BB7315" w:rsidRPr="00BB7315">
          <w:rPr>
            <w:noProof/>
            <w:webHidden/>
          </w:rPr>
          <w:fldChar w:fldCharType="separate"/>
        </w:r>
        <w:r w:rsidR="00BB7315" w:rsidRPr="00BB7315">
          <w:rPr>
            <w:noProof/>
            <w:webHidden/>
          </w:rPr>
          <w:t>14</w:t>
        </w:r>
        <w:r w:rsidR="00BB7315" w:rsidRPr="00BB7315">
          <w:rPr>
            <w:noProof/>
            <w:webHidden/>
          </w:rPr>
          <w:fldChar w:fldCharType="end"/>
        </w:r>
      </w:hyperlink>
    </w:p>
    <w:p w:rsidR="00BB7315" w:rsidRPr="00BB7315" w:rsidRDefault="00005B18" w:rsidP="00BB7315">
      <w:pPr>
        <w:pStyle w:val="31"/>
        <w:tabs>
          <w:tab w:val="right" w:leader="dot" w:pos="9231"/>
        </w:tabs>
        <w:spacing w:line="480" w:lineRule="auto"/>
        <w:rPr>
          <w:noProof/>
          <w:szCs w:val="22"/>
        </w:rPr>
      </w:pPr>
      <w:hyperlink w:anchor="_Toc151567116" w:history="1">
        <w:r w:rsidR="00BB7315" w:rsidRPr="00BB7315">
          <w:rPr>
            <w:rStyle w:val="af0"/>
            <w:b/>
            <w:noProof/>
          </w:rPr>
          <w:t>十</w:t>
        </w:r>
        <w:r w:rsidR="00BB7315" w:rsidRPr="00BB7315">
          <w:rPr>
            <w:rStyle w:val="af0"/>
            <w:b/>
            <w:noProof/>
          </w:rPr>
          <w:t>.</w:t>
        </w:r>
        <w:r w:rsidR="00BB7315" w:rsidRPr="00BB7315">
          <w:rPr>
            <w:rStyle w:val="af0"/>
            <w:b/>
            <w:noProof/>
          </w:rPr>
          <w:t>废止现行相关标准的建议</w:t>
        </w:r>
        <w:r w:rsidR="00BB7315" w:rsidRPr="00BB7315">
          <w:rPr>
            <w:noProof/>
            <w:webHidden/>
          </w:rPr>
          <w:tab/>
        </w:r>
        <w:r w:rsidR="00BB7315" w:rsidRPr="00BB7315">
          <w:rPr>
            <w:noProof/>
            <w:webHidden/>
          </w:rPr>
          <w:fldChar w:fldCharType="begin"/>
        </w:r>
        <w:r w:rsidR="00BB7315" w:rsidRPr="00BB7315">
          <w:rPr>
            <w:noProof/>
            <w:webHidden/>
          </w:rPr>
          <w:instrText xml:space="preserve"> PAGEREF _Toc151567116 \h </w:instrText>
        </w:r>
        <w:r w:rsidR="00BB7315" w:rsidRPr="00BB7315">
          <w:rPr>
            <w:noProof/>
            <w:webHidden/>
          </w:rPr>
        </w:r>
        <w:r w:rsidR="00BB7315" w:rsidRPr="00BB7315">
          <w:rPr>
            <w:noProof/>
            <w:webHidden/>
          </w:rPr>
          <w:fldChar w:fldCharType="separate"/>
        </w:r>
        <w:r w:rsidR="00BB7315" w:rsidRPr="00BB7315">
          <w:rPr>
            <w:noProof/>
            <w:webHidden/>
          </w:rPr>
          <w:t>14</w:t>
        </w:r>
        <w:r w:rsidR="00BB7315" w:rsidRPr="00BB7315">
          <w:rPr>
            <w:noProof/>
            <w:webHidden/>
          </w:rPr>
          <w:fldChar w:fldCharType="end"/>
        </w:r>
      </w:hyperlink>
    </w:p>
    <w:p w:rsidR="00BB7315" w:rsidRPr="00BB7315" w:rsidRDefault="00005B18" w:rsidP="00BB7315">
      <w:pPr>
        <w:pStyle w:val="31"/>
        <w:tabs>
          <w:tab w:val="right" w:leader="dot" w:pos="9231"/>
        </w:tabs>
        <w:spacing w:line="480" w:lineRule="auto"/>
        <w:rPr>
          <w:noProof/>
          <w:szCs w:val="22"/>
        </w:rPr>
      </w:pPr>
      <w:hyperlink w:anchor="_Toc151567117" w:history="1">
        <w:r w:rsidR="00BB7315" w:rsidRPr="00BB7315">
          <w:rPr>
            <w:rStyle w:val="af0"/>
            <w:b/>
            <w:noProof/>
          </w:rPr>
          <w:t>十一</w:t>
        </w:r>
        <w:r w:rsidR="00BB7315" w:rsidRPr="00BB7315">
          <w:rPr>
            <w:rStyle w:val="af0"/>
            <w:b/>
            <w:noProof/>
          </w:rPr>
          <w:t>.</w:t>
        </w:r>
        <w:r w:rsidR="00BB7315" w:rsidRPr="00BB7315">
          <w:rPr>
            <w:rStyle w:val="af0"/>
            <w:b/>
            <w:noProof/>
          </w:rPr>
          <w:t>其他应予以说明的事项</w:t>
        </w:r>
        <w:r w:rsidR="00BB7315" w:rsidRPr="00BB7315">
          <w:rPr>
            <w:noProof/>
            <w:webHidden/>
          </w:rPr>
          <w:tab/>
        </w:r>
        <w:r w:rsidR="00BB7315" w:rsidRPr="00BB7315">
          <w:rPr>
            <w:noProof/>
            <w:webHidden/>
          </w:rPr>
          <w:fldChar w:fldCharType="begin"/>
        </w:r>
        <w:r w:rsidR="00BB7315" w:rsidRPr="00BB7315">
          <w:rPr>
            <w:noProof/>
            <w:webHidden/>
          </w:rPr>
          <w:instrText xml:space="preserve"> PAGEREF _Toc151567117 \h </w:instrText>
        </w:r>
        <w:r w:rsidR="00BB7315" w:rsidRPr="00BB7315">
          <w:rPr>
            <w:noProof/>
            <w:webHidden/>
          </w:rPr>
        </w:r>
        <w:r w:rsidR="00BB7315" w:rsidRPr="00BB7315">
          <w:rPr>
            <w:noProof/>
            <w:webHidden/>
          </w:rPr>
          <w:fldChar w:fldCharType="separate"/>
        </w:r>
        <w:r w:rsidR="00BB7315" w:rsidRPr="00BB7315">
          <w:rPr>
            <w:noProof/>
            <w:webHidden/>
          </w:rPr>
          <w:t>14</w:t>
        </w:r>
        <w:r w:rsidR="00BB7315" w:rsidRPr="00BB7315">
          <w:rPr>
            <w:noProof/>
            <w:webHidden/>
          </w:rPr>
          <w:fldChar w:fldCharType="end"/>
        </w:r>
      </w:hyperlink>
    </w:p>
    <w:p w:rsidR="003A3318" w:rsidRDefault="00FD1280" w:rsidP="00CA300E">
      <w:pPr>
        <w:pStyle w:val="af4"/>
        <w:spacing w:line="480" w:lineRule="auto"/>
        <w:ind w:right="512"/>
        <w:jc w:val="both"/>
        <w:rPr>
          <w:sz w:val="24"/>
          <w:szCs w:val="24"/>
        </w:rPr>
      </w:pPr>
      <w:r w:rsidRPr="003A3318">
        <w:rPr>
          <w:sz w:val="24"/>
          <w:szCs w:val="24"/>
        </w:rPr>
        <w:fldChar w:fldCharType="end"/>
      </w:r>
    </w:p>
    <w:p w:rsidR="007347DA" w:rsidRDefault="003A3318" w:rsidP="003A3318">
      <w:pPr>
        <w:pStyle w:val="af4"/>
        <w:spacing w:line="480" w:lineRule="auto"/>
        <w:ind w:right="512"/>
        <w:jc w:val="center"/>
        <w:rPr>
          <w:rFonts w:eastAsia="宋体"/>
          <w:b/>
          <w:bCs/>
          <w:spacing w:val="0"/>
          <w:kern w:val="2"/>
        </w:rPr>
      </w:pPr>
      <w:r>
        <w:rPr>
          <w:sz w:val="24"/>
          <w:szCs w:val="24"/>
        </w:rPr>
        <w:br w:type="page"/>
      </w:r>
      <w:r w:rsidR="007347DA">
        <w:rPr>
          <w:b/>
          <w:bCs/>
        </w:rPr>
        <w:lastRenderedPageBreak/>
        <w:t>《</w:t>
      </w:r>
      <w:r w:rsidR="00027E2E">
        <w:rPr>
          <w:rFonts w:hint="eastAsia"/>
          <w:b/>
          <w:bCs/>
        </w:rPr>
        <w:t>家用电冰箱除菌性能技术要求及试验方法</w:t>
      </w:r>
      <w:r w:rsidR="007347DA">
        <w:rPr>
          <w:b/>
          <w:bCs/>
        </w:rPr>
        <w:t>》</w:t>
      </w:r>
    </w:p>
    <w:p w:rsidR="007347DA" w:rsidRDefault="007347DA" w:rsidP="00002D3C">
      <w:pPr>
        <w:spacing w:line="360" w:lineRule="auto"/>
        <w:jc w:val="center"/>
        <w:rPr>
          <w:b/>
          <w:bCs/>
          <w:sz w:val="28"/>
          <w:szCs w:val="28"/>
        </w:rPr>
      </w:pPr>
      <w:r>
        <w:rPr>
          <w:b/>
          <w:bCs/>
          <w:sz w:val="28"/>
          <w:szCs w:val="28"/>
        </w:rPr>
        <w:t>编制说明</w:t>
      </w:r>
      <w:r w:rsidR="00E27B9C">
        <w:rPr>
          <w:rFonts w:hint="eastAsia"/>
          <w:b/>
          <w:bCs/>
          <w:sz w:val="28"/>
          <w:szCs w:val="28"/>
        </w:rPr>
        <w:t>（</w:t>
      </w:r>
      <w:r w:rsidR="009F5DC4">
        <w:rPr>
          <w:rFonts w:hint="eastAsia"/>
          <w:b/>
          <w:bCs/>
          <w:sz w:val="28"/>
          <w:szCs w:val="28"/>
        </w:rPr>
        <w:t>征求意见</w:t>
      </w:r>
      <w:r w:rsidR="001263DA">
        <w:rPr>
          <w:rFonts w:hint="eastAsia"/>
          <w:b/>
          <w:bCs/>
          <w:sz w:val="28"/>
          <w:szCs w:val="28"/>
        </w:rPr>
        <w:t>稿</w:t>
      </w:r>
      <w:r w:rsidR="00002D3C" w:rsidRPr="00002D3C">
        <w:rPr>
          <w:rFonts w:hint="eastAsia"/>
          <w:b/>
          <w:bCs/>
          <w:sz w:val="28"/>
          <w:szCs w:val="28"/>
        </w:rPr>
        <w:t>）</w:t>
      </w:r>
    </w:p>
    <w:p w:rsidR="007347DA" w:rsidRPr="009D5914" w:rsidRDefault="007347DA" w:rsidP="00BA674E">
      <w:pPr>
        <w:pStyle w:val="a0"/>
        <w:numPr>
          <w:ilvl w:val="0"/>
          <w:numId w:val="0"/>
        </w:numPr>
        <w:spacing w:beforeLines="0" w:afterLines="0"/>
        <w:rPr>
          <w:rFonts w:ascii="宋体" w:eastAsia="宋体" w:hAnsi="宋体"/>
          <w:b/>
          <w:sz w:val="30"/>
          <w:szCs w:val="30"/>
        </w:rPr>
      </w:pPr>
      <w:bookmarkStart w:id="13" w:name="_Toc387681392"/>
      <w:bookmarkStart w:id="14" w:name="_Toc151567107"/>
      <w:proofErr w:type="gramStart"/>
      <w:r w:rsidRPr="009D5914">
        <w:rPr>
          <w:rFonts w:ascii="宋体" w:eastAsia="宋体" w:hAnsi="宋体"/>
          <w:b/>
          <w:sz w:val="30"/>
          <w:szCs w:val="30"/>
        </w:rPr>
        <w:t>一</w:t>
      </w:r>
      <w:proofErr w:type="gramEnd"/>
      <w:r w:rsidRPr="009D5914">
        <w:rPr>
          <w:rFonts w:ascii="宋体" w:eastAsia="宋体" w:hAnsi="宋体"/>
          <w:b/>
          <w:sz w:val="30"/>
          <w:szCs w:val="30"/>
        </w:rPr>
        <w:t>.</w:t>
      </w:r>
      <w:bookmarkEnd w:id="13"/>
      <w:r w:rsidR="004D78EC" w:rsidRPr="009D5914">
        <w:rPr>
          <w:rFonts w:ascii="宋体" w:eastAsia="宋体" w:hAnsi="宋体"/>
          <w:b/>
          <w:sz w:val="30"/>
          <w:szCs w:val="30"/>
        </w:rPr>
        <w:t xml:space="preserve"> </w:t>
      </w:r>
      <w:r w:rsidR="004D78EC" w:rsidRPr="009D5914">
        <w:rPr>
          <w:rFonts w:ascii="宋体" w:eastAsia="宋体" w:hAnsi="宋体" w:hint="eastAsia"/>
          <w:b/>
          <w:sz w:val="30"/>
          <w:szCs w:val="30"/>
        </w:rPr>
        <w:t>工作简况</w:t>
      </w:r>
      <w:bookmarkEnd w:id="14"/>
    </w:p>
    <w:p w:rsidR="007347DA" w:rsidRDefault="007347DA" w:rsidP="00BA674E">
      <w:pPr>
        <w:pStyle w:val="a1"/>
        <w:numPr>
          <w:ilvl w:val="0"/>
          <w:numId w:val="0"/>
        </w:numPr>
        <w:spacing w:before="156" w:after="156"/>
        <w:rPr>
          <w:rFonts w:ascii="Times New Roman" w:eastAsia="宋体" w:cs="Times New Roman"/>
          <w:b/>
          <w:sz w:val="24"/>
        </w:rPr>
      </w:pPr>
      <w:r w:rsidRPr="00BA674E">
        <w:rPr>
          <w:rFonts w:ascii="Times New Roman" w:eastAsia="宋体" w:cs="Times New Roman"/>
          <w:b/>
          <w:sz w:val="24"/>
        </w:rPr>
        <w:t xml:space="preserve">1.1 </w:t>
      </w:r>
      <w:r w:rsidRPr="00BA674E">
        <w:rPr>
          <w:rFonts w:ascii="Times New Roman" w:eastAsia="宋体" w:cs="Times New Roman"/>
          <w:b/>
          <w:sz w:val="24"/>
        </w:rPr>
        <w:t>标准制定的背景与目的</w:t>
      </w:r>
    </w:p>
    <w:p w:rsidR="0004156F" w:rsidRDefault="009F5DC4" w:rsidP="00B96FA6">
      <w:pPr>
        <w:spacing w:line="360" w:lineRule="auto"/>
        <w:ind w:firstLineChars="200" w:firstLine="480"/>
        <w:rPr>
          <w:sz w:val="24"/>
          <w:szCs w:val="24"/>
        </w:rPr>
      </w:pPr>
      <w:r w:rsidRPr="00016BC2">
        <w:rPr>
          <w:sz w:val="24"/>
          <w:szCs w:val="24"/>
        </w:rPr>
        <w:t>现</w:t>
      </w:r>
      <w:r w:rsidRPr="00573EEC">
        <w:rPr>
          <w:sz w:val="24"/>
          <w:szCs w:val="24"/>
        </w:rPr>
        <w:t>代都市生活节奏加快，大批量采购、集中式采购成为现代家庭生活的主要采购方式。电冰箱作为家庭存储食物的主要</w:t>
      </w:r>
      <w:r w:rsidR="00E444F0">
        <w:rPr>
          <w:rFonts w:hint="eastAsia"/>
          <w:sz w:val="24"/>
          <w:szCs w:val="24"/>
        </w:rPr>
        <w:t>电器</w:t>
      </w:r>
      <w:r w:rsidRPr="00573EEC">
        <w:rPr>
          <w:sz w:val="24"/>
          <w:szCs w:val="24"/>
        </w:rPr>
        <w:t>，其卫生状况直接影响食物的微生物状况，发生在家庭</w:t>
      </w:r>
      <w:r>
        <w:rPr>
          <w:rFonts w:hint="eastAsia"/>
          <w:sz w:val="24"/>
          <w:szCs w:val="24"/>
        </w:rPr>
        <w:t>中</w:t>
      </w:r>
      <w:r w:rsidRPr="00573EEC">
        <w:rPr>
          <w:sz w:val="24"/>
          <w:szCs w:val="24"/>
        </w:rPr>
        <w:t>的食源性疾病不可忽视。</w:t>
      </w:r>
      <w:r>
        <w:rPr>
          <w:rFonts w:hint="eastAsia"/>
          <w:sz w:val="24"/>
          <w:szCs w:val="24"/>
        </w:rPr>
        <w:t>有学者曾对</w:t>
      </w:r>
      <w:r>
        <w:rPr>
          <w:rFonts w:hint="eastAsia"/>
          <w:sz w:val="24"/>
          <w:szCs w:val="24"/>
        </w:rPr>
        <w:t>30</w:t>
      </w:r>
      <w:r>
        <w:rPr>
          <w:rFonts w:hint="eastAsia"/>
          <w:sz w:val="24"/>
          <w:szCs w:val="24"/>
        </w:rPr>
        <w:t>户普通居民家庭使用的电冰箱进行了调研，共采集</w:t>
      </w:r>
      <w:r>
        <w:rPr>
          <w:rFonts w:hint="eastAsia"/>
          <w:sz w:val="24"/>
          <w:szCs w:val="24"/>
        </w:rPr>
        <w:t>90</w:t>
      </w:r>
      <w:r>
        <w:rPr>
          <w:rFonts w:hint="eastAsia"/>
          <w:sz w:val="24"/>
          <w:szCs w:val="24"/>
        </w:rPr>
        <w:t>份样本，</w:t>
      </w:r>
      <w:r w:rsidRPr="009F5DC4">
        <w:rPr>
          <w:rFonts w:hint="eastAsia"/>
          <w:sz w:val="24"/>
          <w:szCs w:val="24"/>
        </w:rPr>
        <w:t>共分离到</w:t>
      </w:r>
      <w:r w:rsidRPr="009F5DC4">
        <w:rPr>
          <w:sz w:val="24"/>
          <w:szCs w:val="24"/>
        </w:rPr>
        <w:t>51</w:t>
      </w:r>
      <w:r w:rsidRPr="009F5DC4">
        <w:rPr>
          <w:rFonts w:hint="eastAsia"/>
          <w:sz w:val="24"/>
          <w:szCs w:val="24"/>
        </w:rPr>
        <w:t>种不同细菌，共</w:t>
      </w:r>
      <w:r w:rsidRPr="009F5DC4">
        <w:rPr>
          <w:sz w:val="24"/>
          <w:szCs w:val="24"/>
        </w:rPr>
        <w:t>251</w:t>
      </w:r>
      <w:r w:rsidRPr="009F5DC4">
        <w:rPr>
          <w:rFonts w:hint="eastAsia"/>
          <w:sz w:val="24"/>
          <w:szCs w:val="24"/>
        </w:rPr>
        <w:t>株</w:t>
      </w:r>
      <w:r>
        <w:rPr>
          <w:rFonts w:hint="eastAsia"/>
          <w:sz w:val="24"/>
          <w:szCs w:val="24"/>
        </w:rPr>
        <w:t>，其中有</w:t>
      </w:r>
      <w:r w:rsidRPr="009F5DC4">
        <w:rPr>
          <w:sz w:val="24"/>
          <w:szCs w:val="24"/>
        </w:rPr>
        <w:t>49</w:t>
      </w:r>
      <w:r w:rsidRPr="009F5DC4">
        <w:rPr>
          <w:rFonts w:hint="eastAsia"/>
          <w:sz w:val="24"/>
          <w:szCs w:val="24"/>
        </w:rPr>
        <w:t>种条件致病菌</w:t>
      </w:r>
      <w:r>
        <w:rPr>
          <w:rFonts w:hint="eastAsia"/>
          <w:sz w:val="24"/>
          <w:szCs w:val="24"/>
        </w:rPr>
        <w:t>，金黄色葡萄球菌检出率为</w:t>
      </w:r>
      <w:r>
        <w:rPr>
          <w:rFonts w:hint="eastAsia"/>
          <w:sz w:val="24"/>
          <w:szCs w:val="24"/>
        </w:rPr>
        <w:t>7.78%</w:t>
      </w:r>
      <w:r>
        <w:rPr>
          <w:rFonts w:hint="eastAsia"/>
          <w:sz w:val="24"/>
          <w:szCs w:val="24"/>
        </w:rPr>
        <w:t>，大肠</w:t>
      </w:r>
      <w:r w:rsidR="00B96FA6">
        <w:rPr>
          <w:rFonts w:hint="eastAsia"/>
          <w:sz w:val="24"/>
          <w:szCs w:val="24"/>
        </w:rPr>
        <w:t>杆</w:t>
      </w:r>
      <w:r>
        <w:rPr>
          <w:rFonts w:hint="eastAsia"/>
          <w:sz w:val="24"/>
          <w:szCs w:val="24"/>
        </w:rPr>
        <w:t>菌检出率为</w:t>
      </w:r>
      <w:r>
        <w:rPr>
          <w:rFonts w:hint="eastAsia"/>
          <w:sz w:val="24"/>
          <w:szCs w:val="24"/>
        </w:rPr>
        <w:t>4.44%</w:t>
      </w:r>
      <w:r w:rsidR="00B96FA6">
        <w:rPr>
          <w:rFonts w:hint="eastAsia"/>
          <w:sz w:val="24"/>
          <w:szCs w:val="24"/>
        </w:rPr>
        <w:t>，</w:t>
      </w:r>
      <w:r w:rsidR="00B96FA6" w:rsidRPr="00B96FA6">
        <w:rPr>
          <w:rFonts w:hint="eastAsia"/>
          <w:sz w:val="24"/>
          <w:szCs w:val="24"/>
        </w:rPr>
        <w:t>细菌总数检出范围为</w:t>
      </w:r>
      <w:r w:rsidR="00B96FA6">
        <w:rPr>
          <w:rFonts w:hint="eastAsia"/>
          <w:sz w:val="24"/>
          <w:szCs w:val="24"/>
        </w:rPr>
        <w:t>25</w:t>
      </w:r>
      <w:r w:rsidR="00B96FA6" w:rsidRPr="00B96FA6">
        <w:rPr>
          <w:rFonts w:hint="eastAsia"/>
          <w:sz w:val="24"/>
          <w:szCs w:val="24"/>
        </w:rPr>
        <w:t>～</w:t>
      </w:r>
      <w:r w:rsidR="00B96FA6" w:rsidRPr="00B96FA6">
        <w:rPr>
          <w:rFonts w:hint="eastAsia"/>
          <w:sz w:val="24"/>
          <w:szCs w:val="24"/>
        </w:rPr>
        <w:t>1</w:t>
      </w:r>
      <w:r w:rsidR="00B96FA6">
        <w:rPr>
          <w:rFonts w:hint="eastAsia"/>
          <w:sz w:val="24"/>
          <w:szCs w:val="24"/>
        </w:rPr>
        <w:t>.25</w:t>
      </w:r>
      <w:r w:rsidR="00B96FA6" w:rsidRPr="00B96FA6">
        <w:rPr>
          <w:rFonts w:hint="eastAsia"/>
          <w:sz w:val="24"/>
          <w:szCs w:val="24"/>
        </w:rPr>
        <w:t>×</w:t>
      </w:r>
      <w:r w:rsidR="00B96FA6" w:rsidRPr="00B96FA6">
        <w:rPr>
          <w:rFonts w:hint="eastAsia"/>
          <w:sz w:val="24"/>
          <w:szCs w:val="24"/>
        </w:rPr>
        <w:t>10</w:t>
      </w:r>
      <w:r w:rsidR="00B96FA6" w:rsidRPr="00B96FA6">
        <w:rPr>
          <w:sz w:val="24"/>
          <w:szCs w:val="24"/>
          <w:vertAlign w:val="superscript"/>
        </w:rPr>
        <w:t>8</w:t>
      </w:r>
      <w:r w:rsidR="00B96FA6" w:rsidRPr="00B96FA6">
        <w:rPr>
          <w:sz w:val="24"/>
          <w:szCs w:val="24"/>
        </w:rPr>
        <w:t>cfu /100cm</w:t>
      </w:r>
      <w:r w:rsidR="00B96FA6" w:rsidRPr="00B96FA6">
        <w:rPr>
          <w:sz w:val="24"/>
          <w:szCs w:val="24"/>
          <w:vertAlign w:val="superscript"/>
        </w:rPr>
        <w:t>2</w:t>
      </w:r>
      <w:r w:rsidRPr="009F5DC4">
        <w:rPr>
          <w:rFonts w:hint="eastAsia"/>
          <w:sz w:val="24"/>
          <w:szCs w:val="24"/>
        </w:rPr>
        <w:t>。</w:t>
      </w:r>
      <w:r w:rsidR="00B96FA6" w:rsidRPr="00B96FA6">
        <w:rPr>
          <w:rFonts w:hint="eastAsia"/>
          <w:sz w:val="24"/>
          <w:szCs w:val="24"/>
        </w:rPr>
        <w:t>家用冰箱冷藏室内部微生物污染较为严重，存在安全隐患</w:t>
      </w:r>
      <w:r w:rsidR="00B96FA6">
        <w:rPr>
          <w:rFonts w:hint="eastAsia"/>
          <w:sz w:val="24"/>
          <w:szCs w:val="24"/>
        </w:rPr>
        <w:t>。</w:t>
      </w:r>
    </w:p>
    <w:p w:rsidR="0004156F" w:rsidRDefault="00B96FA6" w:rsidP="0004156F">
      <w:pPr>
        <w:spacing w:line="360" w:lineRule="auto"/>
        <w:ind w:firstLineChars="200" w:firstLine="480"/>
        <w:rPr>
          <w:sz w:val="24"/>
          <w:szCs w:val="24"/>
        </w:rPr>
      </w:pPr>
      <w:r>
        <w:rPr>
          <w:sz w:val="24"/>
          <w:szCs w:val="24"/>
        </w:rPr>
        <w:t>随着</w:t>
      </w:r>
      <w:r>
        <w:rPr>
          <w:rFonts w:hint="eastAsia"/>
          <w:sz w:val="24"/>
          <w:szCs w:val="24"/>
        </w:rPr>
        <w:t>“健康中国”政策的实施</w:t>
      </w:r>
      <w:r w:rsidR="00E444F0">
        <w:rPr>
          <w:rFonts w:hint="eastAsia"/>
          <w:sz w:val="24"/>
          <w:szCs w:val="24"/>
        </w:rPr>
        <w:t>以及</w:t>
      </w:r>
      <w:r>
        <w:rPr>
          <w:sz w:val="24"/>
          <w:szCs w:val="24"/>
        </w:rPr>
        <w:t>人们的健康意识</w:t>
      </w:r>
      <w:r>
        <w:rPr>
          <w:rFonts w:hint="eastAsia"/>
          <w:sz w:val="24"/>
          <w:szCs w:val="24"/>
        </w:rPr>
        <w:t>逐步</w:t>
      </w:r>
      <w:r>
        <w:rPr>
          <w:sz w:val="24"/>
          <w:szCs w:val="24"/>
        </w:rPr>
        <w:t>转变，</w:t>
      </w:r>
      <w:r w:rsidRPr="00384B52">
        <w:rPr>
          <w:sz w:val="24"/>
          <w:szCs w:val="24"/>
        </w:rPr>
        <w:t>对食品安全的关注度越来越高。</w:t>
      </w:r>
      <w:r w:rsidRPr="00B96FA6">
        <w:rPr>
          <w:sz w:val="24"/>
          <w:szCs w:val="24"/>
        </w:rPr>
        <w:t>我国电冰箱行业的发展已进入成熟期，具有抗菌、除菌、净化等其他功能的健康家电也成为各大公司的研究热点和开发方向</w:t>
      </w:r>
      <w:r>
        <w:rPr>
          <w:rFonts w:hint="eastAsia"/>
          <w:sz w:val="24"/>
          <w:szCs w:val="24"/>
        </w:rPr>
        <w:t>。</w:t>
      </w:r>
      <w:r w:rsidR="0004156F">
        <w:rPr>
          <w:rFonts w:hint="eastAsia"/>
          <w:sz w:val="24"/>
          <w:szCs w:val="24"/>
        </w:rPr>
        <w:t>冰箱</w:t>
      </w:r>
      <w:r w:rsidR="0004156F" w:rsidRPr="001D01ED">
        <w:rPr>
          <w:rFonts w:hint="eastAsia"/>
          <w:sz w:val="24"/>
          <w:szCs w:val="24"/>
        </w:rPr>
        <w:t>行业内</w:t>
      </w:r>
      <w:r w:rsidR="0004156F" w:rsidRPr="001D01ED">
        <w:rPr>
          <w:sz w:val="24"/>
          <w:szCs w:val="24"/>
        </w:rPr>
        <w:t>各</w:t>
      </w:r>
      <w:r w:rsidR="0004156F" w:rsidRPr="001D01ED">
        <w:rPr>
          <w:rFonts w:hint="eastAsia"/>
          <w:sz w:val="24"/>
          <w:szCs w:val="24"/>
        </w:rPr>
        <w:t>品牌应用抗菌、</w:t>
      </w:r>
      <w:r w:rsidR="0004156F" w:rsidRPr="001D01ED">
        <w:rPr>
          <w:sz w:val="24"/>
          <w:szCs w:val="24"/>
        </w:rPr>
        <w:t>除菌</w:t>
      </w:r>
      <w:r w:rsidR="0004156F" w:rsidRPr="001D01ED">
        <w:rPr>
          <w:rFonts w:hint="eastAsia"/>
          <w:sz w:val="24"/>
          <w:szCs w:val="24"/>
        </w:rPr>
        <w:t>技术</w:t>
      </w:r>
      <w:r w:rsidR="0004156F" w:rsidRPr="001D01ED">
        <w:rPr>
          <w:sz w:val="24"/>
          <w:szCs w:val="24"/>
        </w:rPr>
        <w:t>的冰箱</w:t>
      </w:r>
      <w:r w:rsidR="0004156F" w:rsidRPr="001D01ED">
        <w:rPr>
          <w:rFonts w:hint="eastAsia"/>
          <w:sz w:val="24"/>
          <w:szCs w:val="24"/>
        </w:rPr>
        <w:t>产品也</w:t>
      </w:r>
      <w:r w:rsidR="0004156F" w:rsidRPr="001D01ED">
        <w:rPr>
          <w:sz w:val="24"/>
          <w:szCs w:val="24"/>
        </w:rPr>
        <w:t>比较多，例如，</w:t>
      </w:r>
      <w:r w:rsidR="0004156F" w:rsidRPr="001D01ED">
        <w:rPr>
          <w:rFonts w:hint="eastAsia"/>
          <w:sz w:val="24"/>
          <w:szCs w:val="24"/>
        </w:rPr>
        <w:t>海信</w:t>
      </w:r>
      <w:r w:rsidR="0004156F">
        <w:rPr>
          <w:rFonts w:hint="eastAsia"/>
          <w:sz w:val="24"/>
          <w:szCs w:val="24"/>
        </w:rPr>
        <w:t>/</w:t>
      </w:r>
      <w:r w:rsidR="0004156F">
        <w:rPr>
          <w:sz w:val="24"/>
          <w:szCs w:val="24"/>
        </w:rPr>
        <w:t>容声</w:t>
      </w:r>
      <w:r w:rsidR="0004156F" w:rsidRPr="001D01ED">
        <w:rPr>
          <w:sz w:val="24"/>
          <w:szCs w:val="24"/>
        </w:rPr>
        <w:t>的</w:t>
      </w:r>
      <w:r w:rsidR="0004156F" w:rsidRPr="001D01ED">
        <w:rPr>
          <w:rFonts w:hint="eastAsia"/>
          <w:sz w:val="24"/>
          <w:szCs w:val="24"/>
        </w:rPr>
        <w:t>离子</w:t>
      </w:r>
      <w:r w:rsidR="0004156F" w:rsidRPr="001D01ED">
        <w:rPr>
          <w:sz w:val="24"/>
          <w:szCs w:val="24"/>
        </w:rPr>
        <w:t>保鲜冰箱</w:t>
      </w:r>
      <w:r w:rsidR="0004156F" w:rsidRPr="001D01ED">
        <w:rPr>
          <w:rFonts w:hint="eastAsia"/>
          <w:sz w:val="24"/>
          <w:szCs w:val="24"/>
        </w:rPr>
        <w:t>、</w:t>
      </w:r>
      <w:r w:rsidR="0004156F">
        <w:rPr>
          <w:rFonts w:hint="eastAsia"/>
          <w:sz w:val="24"/>
          <w:szCs w:val="24"/>
        </w:rPr>
        <w:t>卡</w:t>
      </w:r>
      <w:proofErr w:type="gramStart"/>
      <w:r w:rsidR="0004156F">
        <w:rPr>
          <w:rFonts w:hint="eastAsia"/>
          <w:sz w:val="24"/>
          <w:szCs w:val="24"/>
        </w:rPr>
        <w:t>萨</w:t>
      </w:r>
      <w:proofErr w:type="gramEnd"/>
      <w:r w:rsidR="0004156F">
        <w:rPr>
          <w:rFonts w:hint="eastAsia"/>
          <w:sz w:val="24"/>
          <w:szCs w:val="24"/>
        </w:rPr>
        <w:t>帝的</w:t>
      </w:r>
      <w:r w:rsidR="0004156F" w:rsidRPr="004E7F50">
        <w:rPr>
          <w:sz w:val="24"/>
          <w:szCs w:val="24"/>
        </w:rPr>
        <w:t>Fresh Turbo</w:t>
      </w:r>
      <w:r w:rsidR="0004156F">
        <w:rPr>
          <w:rFonts w:hint="eastAsia"/>
          <w:sz w:val="24"/>
          <w:szCs w:val="24"/>
        </w:rPr>
        <w:t>涡流动态杀菌技术、</w:t>
      </w:r>
      <w:r w:rsidR="0004156F" w:rsidRPr="001D01ED">
        <w:rPr>
          <w:sz w:val="24"/>
          <w:szCs w:val="24"/>
        </w:rPr>
        <w:t>海尔的</w:t>
      </w:r>
      <w:r w:rsidR="0004156F">
        <w:rPr>
          <w:rFonts w:hint="eastAsia"/>
          <w:sz w:val="24"/>
          <w:szCs w:val="24"/>
        </w:rPr>
        <w:t>T</w:t>
      </w:r>
      <w:r w:rsidR="0004156F">
        <w:rPr>
          <w:sz w:val="24"/>
          <w:szCs w:val="24"/>
        </w:rPr>
        <w:t>-</w:t>
      </w:r>
      <w:r w:rsidR="0004156F" w:rsidRPr="001D01ED">
        <w:rPr>
          <w:rFonts w:hint="eastAsia"/>
          <w:sz w:val="24"/>
          <w:szCs w:val="24"/>
        </w:rPr>
        <w:t>ABT</w:t>
      </w:r>
      <w:r w:rsidR="0004156F">
        <w:rPr>
          <w:rFonts w:hint="eastAsia"/>
          <w:sz w:val="24"/>
          <w:szCs w:val="24"/>
        </w:rPr>
        <w:t>动态杀菌技术</w:t>
      </w:r>
      <w:r w:rsidR="0004156F" w:rsidRPr="001D01ED">
        <w:rPr>
          <w:sz w:val="24"/>
          <w:szCs w:val="24"/>
        </w:rPr>
        <w:t>、美的</w:t>
      </w:r>
      <w:r w:rsidR="0004156F" w:rsidRPr="001D01ED">
        <w:rPr>
          <w:rFonts w:hint="eastAsia"/>
          <w:sz w:val="24"/>
          <w:szCs w:val="24"/>
        </w:rPr>
        <w:t>带</w:t>
      </w:r>
      <w:r w:rsidR="0004156F" w:rsidRPr="001D01ED">
        <w:rPr>
          <w:rFonts w:hint="eastAsia"/>
          <w:sz w:val="24"/>
          <w:szCs w:val="24"/>
        </w:rPr>
        <w:t>PST</w:t>
      </w:r>
      <w:r w:rsidR="0004156F" w:rsidRPr="001D01ED">
        <w:rPr>
          <w:rFonts w:hint="eastAsia"/>
          <w:sz w:val="24"/>
          <w:szCs w:val="24"/>
        </w:rPr>
        <w:t>智能除菌功能的</w:t>
      </w:r>
      <w:r w:rsidR="0004156F" w:rsidRPr="001D01ED">
        <w:rPr>
          <w:sz w:val="24"/>
          <w:szCs w:val="24"/>
        </w:rPr>
        <w:t>冰箱</w:t>
      </w:r>
      <w:r w:rsidR="0004156F" w:rsidRPr="001D01ED">
        <w:rPr>
          <w:rFonts w:hint="eastAsia"/>
          <w:sz w:val="24"/>
          <w:szCs w:val="24"/>
        </w:rPr>
        <w:t>、</w:t>
      </w:r>
      <w:r w:rsidR="0004156F" w:rsidRPr="001D01ED">
        <w:rPr>
          <w:sz w:val="24"/>
          <w:szCs w:val="24"/>
        </w:rPr>
        <w:t>夏普</w:t>
      </w:r>
      <w:r w:rsidR="0004156F" w:rsidRPr="001D01ED">
        <w:rPr>
          <w:rFonts w:hint="eastAsia"/>
          <w:sz w:val="24"/>
          <w:szCs w:val="24"/>
        </w:rPr>
        <w:t>净离子群冰箱</w:t>
      </w:r>
      <w:r w:rsidR="0004156F">
        <w:rPr>
          <w:rFonts w:hint="eastAsia"/>
          <w:sz w:val="24"/>
          <w:szCs w:val="24"/>
        </w:rPr>
        <w:t>、</w:t>
      </w:r>
      <w:proofErr w:type="gramStart"/>
      <w:r w:rsidR="0004156F">
        <w:rPr>
          <w:rFonts w:hint="eastAsia"/>
          <w:sz w:val="24"/>
          <w:szCs w:val="24"/>
        </w:rPr>
        <w:t>晶弘的</w:t>
      </w:r>
      <w:proofErr w:type="gramEnd"/>
      <w:r w:rsidR="0004156F">
        <w:rPr>
          <w:rFonts w:hint="eastAsia"/>
          <w:sz w:val="24"/>
          <w:szCs w:val="24"/>
        </w:rPr>
        <w:t>水离子技术等</w:t>
      </w:r>
      <w:r w:rsidR="0004156F" w:rsidRPr="001D01ED">
        <w:rPr>
          <w:rFonts w:hint="eastAsia"/>
          <w:sz w:val="24"/>
          <w:szCs w:val="24"/>
        </w:rPr>
        <w:t>。所以，除菌功能成为</w:t>
      </w:r>
      <w:r w:rsidR="0004156F">
        <w:rPr>
          <w:rFonts w:hint="eastAsia"/>
          <w:sz w:val="24"/>
          <w:szCs w:val="24"/>
        </w:rPr>
        <w:t>了冰箱产品非常重要的功能</w:t>
      </w:r>
      <w:r w:rsidR="0004156F" w:rsidRPr="001D01ED">
        <w:rPr>
          <w:rFonts w:hint="eastAsia"/>
          <w:sz w:val="24"/>
          <w:szCs w:val="24"/>
        </w:rPr>
        <w:t>，也是消费者</w:t>
      </w:r>
      <w:r w:rsidR="0004156F">
        <w:rPr>
          <w:rFonts w:hint="eastAsia"/>
          <w:sz w:val="24"/>
          <w:szCs w:val="24"/>
        </w:rPr>
        <w:t>在</w:t>
      </w:r>
      <w:r w:rsidR="0004156F">
        <w:rPr>
          <w:sz w:val="24"/>
          <w:szCs w:val="24"/>
        </w:rPr>
        <w:t>购买冰箱产品时</w:t>
      </w:r>
      <w:r w:rsidR="0004156F" w:rsidRPr="001D01ED">
        <w:rPr>
          <w:rFonts w:hint="eastAsia"/>
          <w:sz w:val="24"/>
          <w:szCs w:val="24"/>
        </w:rPr>
        <w:t>关注的功能点</w:t>
      </w:r>
      <w:r w:rsidR="0004156F">
        <w:rPr>
          <w:rFonts w:hint="eastAsia"/>
          <w:sz w:val="24"/>
          <w:szCs w:val="24"/>
        </w:rPr>
        <w:t>之一</w:t>
      </w:r>
      <w:r w:rsidR="0004156F" w:rsidRPr="001D01ED">
        <w:rPr>
          <w:rFonts w:hint="eastAsia"/>
          <w:sz w:val="24"/>
          <w:szCs w:val="24"/>
        </w:rPr>
        <w:t>。</w:t>
      </w:r>
    </w:p>
    <w:p w:rsidR="009F5DC4" w:rsidRDefault="00360034" w:rsidP="0004156F">
      <w:pPr>
        <w:spacing w:line="360" w:lineRule="auto"/>
        <w:jc w:val="center"/>
      </w:pPr>
      <w:r>
        <w:rPr>
          <w:noProof/>
        </w:rPr>
        <w:drawing>
          <wp:inline distT="0" distB="0" distL="0" distR="0">
            <wp:extent cx="1121410" cy="18027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1410" cy="1802765"/>
                    </a:xfrm>
                    <a:prstGeom prst="rect">
                      <a:avLst/>
                    </a:prstGeom>
                    <a:noFill/>
                    <a:ln>
                      <a:noFill/>
                    </a:ln>
                  </pic:spPr>
                </pic:pic>
              </a:graphicData>
            </a:graphic>
          </wp:inline>
        </w:drawing>
      </w:r>
      <w:r w:rsidR="0004156F">
        <w:rPr>
          <w:rFonts w:hint="eastAsia"/>
        </w:rPr>
        <w:t xml:space="preserve">   </w:t>
      </w:r>
      <w:r>
        <w:rPr>
          <w:noProof/>
        </w:rPr>
        <w:drawing>
          <wp:inline distT="0" distB="0" distL="0" distR="0">
            <wp:extent cx="3924935" cy="179451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4935" cy="1794510"/>
                    </a:xfrm>
                    <a:prstGeom prst="rect">
                      <a:avLst/>
                    </a:prstGeom>
                    <a:noFill/>
                    <a:ln>
                      <a:noFill/>
                    </a:ln>
                  </pic:spPr>
                </pic:pic>
              </a:graphicData>
            </a:graphic>
          </wp:inline>
        </w:drawing>
      </w:r>
    </w:p>
    <w:p w:rsidR="0004156F" w:rsidRDefault="0004156F" w:rsidP="0004156F">
      <w:pPr>
        <w:ind w:firstLineChars="250" w:firstLine="525"/>
        <w:jc w:val="left"/>
        <w:rPr>
          <w:noProof/>
        </w:rPr>
      </w:pPr>
      <w:proofErr w:type="gramStart"/>
      <w:r>
        <w:rPr>
          <w:rFonts w:hint="eastAsia"/>
        </w:rPr>
        <w:t>容声双净除菌</w:t>
      </w:r>
      <w:proofErr w:type="gramEnd"/>
      <w:r>
        <w:rPr>
          <w:rFonts w:hint="eastAsia"/>
        </w:rPr>
        <w:t>功能</w:t>
      </w:r>
      <w:r>
        <w:rPr>
          <w:rFonts w:hint="eastAsia"/>
        </w:rPr>
        <w:t xml:space="preserve"> </w:t>
      </w:r>
      <w:r>
        <w:t xml:space="preserve">                         </w:t>
      </w:r>
      <w:r>
        <w:rPr>
          <w:rFonts w:hint="eastAsia"/>
        </w:rPr>
        <w:t>卡</w:t>
      </w:r>
      <w:proofErr w:type="gramStart"/>
      <w:r>
        <w:rPr>
          <w:rFonts w:hint="eastAsia"/>
        </w:rPr>
        <w:t>萨</w:t>
      </w:r>
      <w:proofErr w:type="gramEnd"/>
      <w:r>
        <w:rPr>
          <w:rFonts w:hint="eastAsia"/>
        </w:rPr>
        <w:t>帝冰箱</w:t>
      </w:r>
      <w:r w:rsidRPr="00AB6C44">
        <w:t>Fresh Turbo</w:t>
      </w:r>
    </w:p>
    <w:p w:rsidR="0004156F" w:rsidRPr="0004156F" w:rsidRDefault="00360034" w:rsidP="0004156F">
      <w:pPr>
        <w:spacing w:line="360" w:lineRule="auto"/>
        <w:jc w:val="center"/>
        <w:rPr>
          <w:sz w:val="24"/>
          <w:szCs w:val="24"/>
        </w:rPr>
      </w:pPr>
      <w:r>
        <w:rPr>
          <w:noProof/>
        </w:rPr>
        <w:lastRenderedPageBreak/>
        <w:drawing>
          <wp:inline distT="0" distB="0" distL="0" distR="0">
            <wp:extent cx="1371600" cy="1802765"/>
            <wp:effectExtent l="0" t="0" r="0" b="0"/>
            <wp:docPr id="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1802765"/>
                    </a:xfrm>
                    <a:prstGeom prst="rect">
                      <a:avLst/>
                    </a:prstGeom>
                    <a:noFill/>
                    <a:ln>
                      <a:noFill/>
                    </a:ln>
                  </pic:spPr>
                </pic:pic>
              </a:graphicData>
            </a:graphic>
          </wp:inline>
        </w:drawing>
      </w:r>
      <w:r w:rsidR="0004156F">
        <w:rPr>
          <w:rFonts w:hint="eastAsia"/>
          <w:noProof/>
        </w:rPr>
        <w:t xml:space="preserve"> </w:t>
      </w:r>
      <w:r w:rsidR="004E219E">
        <w:rPr>
          <w:rFonts w:hint="eastAsia"/>
          <w:noProof/>
        </w:rPr>
        <w:t xml:space="preserve"> </w:t>
      </w:r>
      <w:r w:rsidR="0004156F">
        <w:rPr>
          <w:rFonts w:hint="eastAsia"/>
          <w:noProof/>
        </w:rPr>
        <w:t xml:space="preserve"> </w:t>
      </w:r>
      <w:r>
        <w:rPr>
          <w:noProof/>
        </w:rPr>
        <w:drawing>
          <wp:inline distT="0" distB="0" distL="0" distR="0">
            <wp:extent cx="3562985" cy="180276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2985" cy="1802765"/>
                    </a:xfrm>
                    <a:prstGeom prst="rect">
                      <a:avLst/>
                    </a:prstGeom>
                    <a:noFill/>
                    <a:ln>
                      <a:noFill/>
                    </a:ln>
                  </pic:spPr>
                </pic:pic>
              </a:graphicData>
            </a:graphic>
          </wp:inline>
        </w:drawing>
      </w:r>
    </w:p>
    <w:p w:rsidR="009F5DC4" w:rsidRDefault="0004156F" w:rsidP="0004156F">
      <w:pPr>
        <w:spacing w:line="360" w:lineRule="auto"/>
        <w:ind w:firstLineChars="400" w:firstLine="840"/>
        <w:rPr>
          <w:rFonts w:ascii="宋体" w:hAnsi="宋体"/>
        </w:rPr>
      </w:pPr>
      <w:r>
        <w:rPr>
          <w:rFonts w:ascii="宋体" w:hAnsi="宋体" w:hint="eastAsia"/>
        </w:rPr>
        <w:t>美的冰箱</w:t>
      </w:r>
      <w:r w:rsidRPr="00050ABE">
        <w:rPr>
          <w:rFonts w:ascii="宋体" w:hAnsi="宋体" w:hint="eastAsia"/>
        </w:rPr>
        <w:t>PST功能</w:t>
      </w:r>
      <w:r>
        <w:rPr>
          <w:rFonts w:hint="eastAsia"/>
        </w:rPr>
        <w:t xml:space="preserve">                </w:t>
      </w:r>
      <w:r w:rsidR="001E66E9">
        <w:rPr>
          <w:rFonts w:hint="eastAsia"/>
        </w:rPr>
        <w:t xml:space="preserve"> </w:t>
      </w:r>
      <w:r>
        <w:rPr>
          <w:rFonts w:hint="eastAsia"/>
        </w:rPr>
        <w:t xml:space="preserve">       </w:t>
      </w:r>
      <w:r>
        <w:rPr>
          <w:rFonts w:hint="eastAsia"/>
        </w:rPr>
        <w:t>海尔冰箱</w:t>
      </w:r>
      <w:r>
        <w:rPr>
          <w:rFonts w:hint="eastAsia"/>
        </w:rPr>
        <w:t>T</w:t>
      </w:r>
      <w:r>
        <w:t xml:space="preserve">-ABT                 </w:t>
      </w:r>
      <w:r>
        <w:rPr>
          <w:rFonts w:hint="eastAsia"/>
        </w:rPr>
        <w:t xml:space="preserve">  </w:t>
      </w:r>
      <w:r>
        <w:t xml:space="preserve">       </w:t>
      </w:r>
    </w:p>
    <w:p w:rsidR="001E66E9" w:rsidRDefault="00360034" w:rsidP="001E66E9">
      <w:pPr>
        <w:jc w:val="center"/>
      </w:pPr>
      <w:r>
        <w:rPr>
          <w:noProof/>
        </w:rPr>
        <w:drawing>
          <wp:inline distT="0" distB="0" distL="0" distR="0">
            <wp:extent cx="1837690" cy="180276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7690" cy="1802765"/>
                    </a:xfrm>
                    <a:prstGeom prst="rect">
                      <a:avLst/>
                    </a:prstGeom>
                    <a:noFill/>
                    <a:ln>
                      <a:noFill/>
                    </a:ln>
                  </pic:spPr>
                </pic:pic>
              </a:graphicData>
            </a:graphic>
          </wp:inline>
        </w:drawing>
      </w:r>
      <w:r w:rsidR="001E66E9">
        <w:rPr>
          <w:rFonts w:hint="eastAsia"/>
        </w:rPr>
        <w:t xml:space="preserve">   </w:t>
      </w:r>
      <w:r>
        <w:rPr>
          <w:noProof/>
        </w:rPr>
        <w:drawing>
          <wp:inline distT="0" distB="0" distL="0" distR="0">
            <wp:extent cx="2286000" cy="1802765"/>
            <wp:effectExtent l="0" t="0" r="0" b="0"/>
            <wp:docPr id="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802765"/>
                    </a:xfrm>
                    <a:prstGeom prst="rect">
                      <a:avLst/>
                    </a:prstGeom>
                    <a:noFill/>
                    <a:ln>
                      <a:noFill/>
                    </a:ln>
                  </pic:spPr>
                </pic:pic>
              </a:graphicData>
            </a:graphic>
          </wp:inline>
        </w:drawing>
      </w:r>
    </w:p>
    <w:p w:rsidR="004E219E" w:rsidRDefault="004E219E" w:rsidP="001E66E9">
      <w:pPr>
        <w:jc w:val="center"/>
        <w:rPr>
          <w:rFonts w:ascii="宋体" w:hAnsi="宋体"/>
        </w:rPr>
      </w:pPr>
      <w:r w:rsidRPr="00010981">
        <w:rPr>
          <w:rFonts w:ascii="宋体" w:hAnsi="宋体" w:hint="eastAsia"/>
        </w:rPr>
        <w:t>夏普</w:t>
      </w:r>
      <w:r>
        <w:rPr>
          <w:rFonts w:ascii="宋体" w:hAnsi="宋体" w:hint="eastAsia"/>
        </w:rPr>
        <w:t>冰箱</w:t>
      </w:r>
      <w:r w:rsidRPr="00010981">
        <w:rPr>
          <w:rFonts w:ascii="宋体" w:hAnsi="宋体" w:hint="eastAsia"/>
        </w:rPr>
        <w:t>净离子群</w:t>
      </w:r>
      <w:r>
        <w:rPr>
          <w:rFonts w:ascii="仿宋_GB2312" w:eastAsia="仿宋_GB2312" w:hint="eastAsia"/>
          <w:sz w:val="24"/>
        </w:rPr>
        <w:t xml:space="preserve">  </w:t>
      </w:r>
      <w:r>
        <w:rPr>
          <w:rFonts w:ascii="仿宋_GB2312" w:eastAsia="仿宋_GB2312"/>
          <w:sz w:val="24"/>
        </w:rPr>
        <w:t xml:space="preserve">      </w:t>
      </w:r>
      <w:r w:rsidR="001E66E9">
        <w:rPr>
          <w:rFonts w:ascii="仿宋_GB2312" w:eastAsia="仿宋_GB2312"/>
          <w:sz w:val="24"/>
        </w:rPr>
        <w:t xml:space="preserve">     </w:t>
      </w:r>
      <w:r>
        <w:rPr>
          <w:rFonts w:ascii="仿宋_GB2312" w:eastAsia="仿宋_GB2312"/>
          <w:sz w:val="24"/>
        </w:rPr>
        <w:t xml:space="preserve">  </w:t>
      </w:r>
      <w:proofErr w:type="gramStart"/>
      <w:r w:rsidRPr="00050ABE">
        <w:rPr>
          <w:rFonts w:ascii="宋体" w:hAnsi="宋体" w:hint="eastAsia"/>
        </w:rPr>
        <w:t>晶弘</w:t>
      </w:r>
      <w:r>
        <w:rPr>
          <w:rFonts w:ascii="宋体" w:hAnsi="宋体" w:hint="eastAsia"/>
        </w:rPr>
        <w:t>冰箱</w:t>
      </w:r>
      <w:proofErr w:type="gramEnd"/>
      <w:r w:rsidRPr="00050ABE">
        <w:rPr>
          <w:rFonts w:ascii="宋体" w:hAnsi="宋体"/>
        </w:rPr>
        <w:t>水离子技术</w:t>
      </w:r>
    </w:p>
    <w:p w:rsidR="001E66E9" w:rsidRDefault="001E66E9" w:rsidP="001E66E9">
      <w:pPr>
        <w:jc w:val="center"/>
        <w:rPr>
          <w:rFonts w:ascii="宋体" w:hAnsi="宋体"/>
        </w:rPr>
      </w:pPr>
    </w:p>
    <w:p w:rsidR="001E66E9" w:rsidRPr="005671C8" w:rsidRDefault="005671C8" w:rsidP="005671C8">
      <w:pPr>
        <w:spacing w:line="360" w:lineRule="auto"/>
        <w:ind w:firstLine="420"/>
        <w:jc w:val="left"/>
        <w:rPr>
          <w:sz w:val="24"/>
          <w:szCs w:val="24"/>
        </w:rPr>
      </w:pPr>
      <w:r w:rsidRPr="005671C8">
        <w:rPr>
          <w:rFonts w:hint="eastAsia"/>
          <w:sz w:val="24"/>
          <w:szCs w:val="24"/>
        </w:rPr>
        <w:t>总结冰箱行业所用除菌技术，可归纳为以下几类：</w:t>
      </w:r>
    </w:p>
    <w:p w:rsidR="005671C8" w:rsidRDefault="005671C8" w:rsidP="005671C8">
      <w:pPr>
        <w:spacing w:line="360" w:lineRule="auto"/>
        <w:ind w:firstLine="420"/>
        <w:jc w:val="left"/>
        <w:rPr>
          <w:sz w:val="24"/>
          <w:szCs w:val="24"/>
        </w:rPr>
      </w:pPr>
      <w:r w:rsidRPr="005671C8">
        <w:rPr>
          <w:sz w:val="24"/>
          <w:szCs w:val="24"/>
        </w:rPr>
        <w:t>1</w:t>
      </w:r>
      <w:r>
        <w:rPr>
          <w:rFonts w:hint="eastAsia"/>
          <w:sz w:val="24"/>
          <w:szCs w:val="24"/>
        </w:rPr>
        <w:t>）紫外除菌：</w:t>
      </w:r>
      <w:r w:rsidR="00546DFC" w:rsidRPr="00546DFC">
        <w:rPr>
          <w:rFonts w:hint="eastAsia"/>
          <w:sz w:val="24"/>
          <w:szCs w:val="24"/>
        </w:rPr>
        <w:t>是</w:t>
      </w:r>
      <w:r w:rsidR="00546DFC">
        <w:rPr>
          <w:rFonts w:hint="eastAsia"/>
          <w:sz w:val="24"/>
          <w:szCs w:val="24"/>
        </w:rPr>
        <w:t>利用</w:t>
      </w:r>
      <w:r w:rsidR="00546DFC" w:rsidRPr="00546DFC">
        <w:rPr>
          <w:rFonts w:hint="eastAsia"/>
          <w:sz w:val="24"/>
          <w:szCs w:val="24"/>
        </w:rPr>
        <w:t>波长在</w:t>
      </w:r>
      <w:r w:rsidR="00546DFC" w:rsidRPr="00546DFC">
        <w:rPr>
          <w:rFonts w:hint="eastAsia"/>
          <w:sz w:val="24"/>
          <w:szCs w:val="24"/>
        </w:rPr>
        <w:t>240~280nm</w:t>
      </w:r>
      <w:r w:rsidR="00546DFC" w:rsidRPr="00546DFC">
        <w:rPr>
          <w:rFonts w:hint="eastAsia"/>
          <w:sz w:val="24"/>
          <w:szCs w:val="24"/>
        </w:rPr>
        <w:t>范围紫外线破坏</w:t>
      </w:r>
      <w:r w:rsidR="00546DFC">
        <w:rPr>
          <w:rFonts w:hint="eastAsia"/>
          <w:sz w:val="24"/>
          <w:szCs w:val="24"/>
        </w:rPr>
        <w:t>微生物细胞</w:t>
      </w:r>
      <w:r w:rsidR="00546DFC" w:rsidRPr="00546DFC">
        <w:rPr>
          <w:rFonts w:hint="eastAsia"/>
          <w:sz w:val="24"/>
          <w:szCs w:val="24"/>
        </w:rPr>
        <w:t>中的</w:t>
      </w:r>
      <w:r w:rsidR="00546DFC" w:rsidRPr="00546DFC">
        <w:rPr>
          <w:rFonts w:hint="eastAsia"/>
          <w:sz w:val="24"/>
          <w:szCs w:val="24"/>
        </w:rPr>
        <w:t>DNA</w:t>
      </w:r>
      <w:r w:rsidR="00546DFC">
        <w:rPr>
          <w:rFonts w:hint="eastAsia"/>
          <w:sz w:val="24"/>
          <w:szCs w:val="24"/>
        </w:rPr>
        <w:t>（</w:t>
      </w:r>
      <w:r w:rsidR="00546DFC" w:rsidRPr="00546DFC">
        <w:rPr>
          <w:rFonts w:hint="eastAsia"/>
          <w:sz w:val="24"/>
          <w:szCs w:val="24"/>
        </w:rPr>
        <w:t>脱氧核糖核酸</w:t>
      </w:r>
      <w:r w:rsidR="00546DFC">
        <w:rPr>
          <w:rFonts w:hint="eastAsia"/>
          <w:sz w:val="24"/>
          <w:szCs w:val="24"/>
        </w:rPr>
        <w:t>）</w:t>
      </w:r>
      <w:r w:rsidR="00546DFC" w:rsidRPr="00546DFC">
        <w:rPr>
          <w:rFonts w:hint="eastAsia"/>
          <w:sz w:val="24"/>
          <w:szCs w:val="24"/>
        </w:rPr>
        <w:t>或</w:t>
      </w:r>
      <w:r w:rsidR="00546DFC" w:rsidRPr="00546DFC">
        <w:rPr>
          <w:rFonts w:hint="eastAsia"/>
          <w:sz w:val="24"/>
          <w:szCs w:val="24"/>
        </w:rPr>
        <w:t>RNA</w:t>
      </w:r>
      <w:r w:rsidR="00546DFC">
        <w:rPr>
          <w:rFonts w:hint="eastAsia"/>
          <w:sz w:val="24"/>
          <w:szCs w:val="24"/>
        </w:rPr>
        <w:t>（</w:t>
      </w:r>
      <w:r w:rsidR="00546DFC" w:rsidRPr="00546DFC">
        <w:rPr>
          <w:rFonts w:hint="eastAsia"/>
          <w:sz w:val="24"/>
          <w:szCs w:val="24"/>
        </w:rPr>
        <w:t>核糖核酸</w:t>
      </w:r>
      <w:r w:rsidR="00546DFC">
        <w:rPr>
          <w:rFonts w:hint="eastAsia"/>
          <w:sz w:val="24"/>
          <w:szCs w:val="24"/>
        </w:rPr>
        <w:t>）</w:t>
      </w:r>
      <w:r w:rsidR="00546DFC" w:rsidRPr="00546DFC">
        <w:rPr>
          <w:rFonts w:hint="eastAsia"/>
          <w:sz w:val="24"/>
          <w:szCs w:val="24"/>
        </w:rPr>
        <w:t>的分子结构，造成生长性细胞死亡和</w:t>
      </w:r>
      <w:r w:rsidR="00546DFC">
        <w:rPr>
          <w:rFonts w:hint="eastAsia"/>
          <w:sz w:val="24"/>
          <w:szCs w:val="24"/>
        </w:rPr>
        <w:t>（</w:t>
      </w:r>
      <w:r w:rsidR="00546DFC" w:rsidRPr="00546DFC">
        <w:rPr>
          <w:rFonts w:hint="eastAsia"/>
          <w:sz w:val="24"/>
          <w:szCs w:val="24"/>
        </w:rPr>
        <w:t>或</w:t>
      </w:r>
      <w:r w:rsidR="00546DFC">
        <w:rPr>
          <w:rFonts w:hint="eastAsia"/>
          <w:sz w:val="24"/>
          <w:szCs w:val="24"/>
        </w:rPr>
        <w:t>）无法繁殖从而</w:t>
      </w:r>
      <w:r w:rsidR="00546DFC" w:rsidRPr="00546DFC">
        <w:rPr>
          <w:rFonts w:hint="eastAsia"/>
          <w:sz w:val="24"/>
          <w:szCs w:val="24"/>
        </w:rPr>
        <w:t>达到</w:t>
      </w:r>
      <w:r w:rsidR="00546DFC">
        <w:rPr>
          <w:rFonts w:hint="eastAsia"/>
          <w:sz w:val="24"/>
          <w:szCs w:val="24"/>
        </w:rPr>
        <w:t>杀菌</w:t>
      </w:r>
      <w:r w:rsidR="00546DFC" w:rsidRPr="00546DFC">
        <w:rPr>
          <w:rFonts w:hint="eastAsia"/>
          <w:sz w:val="24"/>
          <w:szCs w:val="24"/>
        </w:rPr>
        <w:t>的效果。尤其在波长为</w:t>
      </w:r>
      <w:r w:rsidR="00546DFC" w:rsidRPr="00546DFC">
        <w:rPr>
          <w:rFonts w:hint="eastAsia"/>
          <w:sz w:val="24"/>
          <w:szCs w:val="24"/>
        </w:rPr>
        <w:t>253.7</w:t>
      </w:r>
      <w:r w:rsidR="00E444F0">
        <w:rPr>
          <w:rFonts w:hint="eastAsia"/>
          <w:sz w:val="24"/>
          <w:szCs w:val="24"/>
        </w:rPr>
        <w:t>nm</w:t>
      </w:r>
      <w:r w:rsidR="00546DFC" w:rsidRPr="00546DFC">
        <w:rPr>
          <w:rFonts w:hint="eastAsia"/>
          <w:sz w:val="24"/>
          <w:szCs w:val="24"/>
        </w:rPr>
        <w:t>时紫外线的杀菌作用最强。</w:t>
      </w:r>
    </w:p>
    <w:p w:rsidR="005671C8" w:rsidRPr="005671C8" w:rsidRDefault="00546DFC" w:rsidP="005671C8">
      <w:pPr>
        <w:spacing w:line="360" w:lineRule="auto"/>
        <w:ind w:firstLine="420"/>
        <w:jc w:val="left"/>
        <w:rPr>
          <w:sz w:val="24"/>
          <w:szCs w:val="24"/>
        </w:rPr>
      </w:pPr>
      <w:r>
        <w:rPr>
          <w:rFonts w:hint="eastAsia"/>
          <w:sz w:val="24"/>
          <w:szCs w:val="24"/>
        </w:rPr>
        <w:t>2</w:t>
      </w:r>
      <w:r>
        <w:rPr>
          <w:rFonts w:hint="eastAsia"/>
          <w:sz w:val="24"/>
          <w:szCs w:val="24"/>
        </w:rPr>
        <w:t>）</w:t>
      </w:r>
      <w:r w:rsidR="005671C8" w:rsidRPr="005671C8">
        <w:rPr>
          <w:rFonts w:hint="eastAsia"/>
          <w:sz w:val="24"/>
          <w:szCs w:val="24"/>
        </w:rPr>
        <w:t>臭氧除菌：臭氧具有强氧化性，可穿透细胞膜破获膜内蛋白质和脂多糖，改变细胞的通透性，同时还能使酶失去活性，影响正常生理功能。</w:t>
      </w:r>
    </w:p>
    <w:p w:rsidR="005671C8" w:rsidRPr="005671C8" w:rsidRDefault="00546DFC" w:rsidP="005671C8">
      <w:pPr>
        <w:spacing w:line="360" w:lineRule="auto"/>
        <w:ind w:firstLine="420"/>
        <w:jc w:val="left"/>
        <w:rPr>
          <w:sz w:val="24"/>
          <w:szCs w:val="24"/>
        </w:rPr>
      </w:pPr>
      <w:r>
        <w:rPr>
          <w:rFonts w:hint="eastAsia"/>
          <w:sz w:val="24"/>
          <w:szCs w:val="24"/>
        </w:rPr>
        <w:t>3</w:t>
      </w:r>
      <w:r>
        <w:rPr>
          <w:rFonts w:hint="eastAsia"/>
          <w:sz w:val="24"/>
          <w:szCs w:val="24"/>
        </w:rPr>
        <w:t>）</w:t>
      </w:r>
      <w:r w:rsidR="005671C8" w:rsidRPr="005671C8">
        <w:rPr>
          <w:rFonts w:hint="eastAsia"/>
          <w:sz w:val="24"/>
          <w:szCs w:val="24"/>
        </w:rPr>
        <w:t>光触媒除菌：</w:t>
      </w:r>
      <w:r w:rsidR="005671C8" w:rsidRPr="005671C8">
        <w:rPr>
          <w:sz w:val="24"/>
          <w:szCs w:val="24"/>
        </w:rPr>
        <w:t>光触媒在光照射下</w:t>
      </w:r>
      <w:r w:rsidR="005671C8" w:rsidRPr="005671C8">
        <w:rPr>
          <w:rFonts w:hint="eastAsia"/>
          <w:sz w:val="24"/>
          <w:szCs w:val="24"/>
        </w:rPr>
        <w:t>催化纳米</w:t>
      </w:r>
      <w:r w:rsidR="005671C8" w:rsidRPr="005671C8">
        <w:rPr>
          <w:sz w:val="24"/>
          <w:szCs w:val="24"/>
        </w:rPr>
        <w:t>TiO</w:t>
      </w:r>
      <w:r w:rsidR="005671C8" w:rsidRPr="00E444F0">
        <w:rPr>
          <w:sz w:val="24"/>
          <w:szCs w:val="24"/>
          <w:vertAlign w:val="subscript"/>
        </w:rPr>
        <w:t>2</w:t>
      </w:r>
      <w:r w:rsidR="005671C8" w:rsidRPr="005671C8">
        <w:rPr>
          <w:sz w:val="24"/>
          <w:szCs w:val="24"/>
        </w:rPr>
        <w:t>产生</w:t>
      </w:r>
      <w:r w:rsidR="005671C8" w:rsidRPr="005671C8">
        <w:rPr>
          <w:rFonts w:hint="eastAsia"/>
          <w:sz w:val="24"/>
          <w:szCs w:val="24"/>
        </w:rPr>
        <w:t>游离空穴和电子，进而产生强氧化性的羟基</w:t>
      </w:r>
      <w:r w:rsidR="005671C8" w:rsidRPr="005671C8">
        <w:rPr>
          <w:sz w:val="24"/>
          <w:szCs w:val="24"/>
        </w:rPr>
        <w:t>自由基</w:t>
      </w:r>
      <w:r w:rsidR="005671C8" w:rsidRPr="005671C8">
        <w:rPr>
          <w:rFonts w:hint="eastAsia"/>
          <w:sz w:val="24"/>
          <w:szCs w:val="24"/>
        </w:rPr>
        <w:t>，</w:t>
      </w:r>
      <w:r w:rsidR="005671C8" w:rsidRPr="005671C8">
        <w:rPr>
          <w:sz w:val="24"/>
          <w:szCs w:val="24"/>
        </w:rPr>
        <w:t>对空气中的有毒有害物质进行降解并杀灭多种微生物</w:t>
      </w:r>
      <w:r w:rsidR="005671C8" w:rsidRPr="005671C8">
        <w:rPr>
          <w:rFonts w:hint="eastAsia"/>
          <w:sz w:val="24"/>
          <w:szCs w:val="24"/>
        </w:rPr>
        <w:t>。</w:t>
      </w:r>
    </w:p>
    <w:p w:rsidR="005671C8" w:rsidRPr="005671C8" w:rsidRDefault="00546DFC" w:rsidP="005671C8">
      <w:pPr>
        <w:spacing w:line="360" w:lineRule="auto"/>
        <w:ind w:firstLine="420"/>
        <w:jc w:val="left"/>
        <w:rPr>
          <w:sz w:val="24"/>
          <w:szCs w:val="24"/>
        </w:rPr>
      </w:pPr>
      <w:r>
        <w:rPr>
          <w:rFonts w:hint="eastAsia"/>
          <w:sz w:val="24"/>
          <w:szCs w:val="24"/>
        </w:rPr>
        <w:t>4</w:t>
      </w:r>
      <w:r>
        <w:rPr>
          <w:rFonts w:hint="eastAsia"/>
          <w:sz w:val="24"/>
          <w:szCs w:val="24"/>
        </w:rPr>
        <w:t>）</w:t>
      </w:r>
      <w:r w:rsidR="005671C8" w:rsidRPr="005671C8">
        <w:rPr>
          <w:rFonts w:hint="eastAsia"/>
          <w:sz w:val="24"/>
          <w:szCs w:val="24"/>
        </w:rPr>
        <w:t>等离子除菌：离子发生器电晕放电过程产生活性氧离子、高能自由基团，高动能的电子和离子，同时产生低浓度的臭氧和负离子。在活性基团、高速粒子穿击、低浓度臭氧和负离子联合作用下达到除菌的目的。</w:t>
      </w:r>
    </w:p>
    <w:p w:rsidR="005671C8" w:rsidRPr="005671C8" w:rsidRDefault="00546DFC" w:rsidP="005671C8">
      <w:pPr>
        <w:spacing w:line="360" w:lineRule="auto"/>
        <w:ind w:firstLine="420"/>
        <w:jc w:val="left"/>
        <w:rPr>
          <w:sz w:val="24"/>
          <w:szCs w:val="24"/>
        </w:rPr>
      </w:pPr>
      <w:r>
        <w:rPr>
          <w:rFonts w:hint="eastAsia"/>
          <w:sz w:val="24"/>
          <w:szCs w:val="24"/>
        </w:rPr>
        <w:t>5</w:t>
      </w:r>
      <w:r>
        <w:rPr>
          <w:rFonts w:hint="eastAsia"/>
          <w:sz w:val="24"/>
          <w:szCs w:val="24"/>
        </w:rPr>
        <w:t>）</w:t>
      </w:r>
      <w:r w:rsidR="005671C8" w:rsidRPr="005671C8">
        <w:rPr>
          <w:rFonts w:hint="eastAsia"/>
          <w:sz w:val="24"/>
          <w:szCs w:val="24"/>
        </w:rPr>
        <w:t>纳米水离子除菌：纳米水离子是通过</w:t>
      </w:r>
      <w:proofErr w:type="gramStart"/>
      <w:r w:rsidR="005671C8" w:rsidRPr="005671C8">
        <w:rPr>
          <w:rFonts w:hint="eastAsia"/>
          <w:sz w:val="24"/>
          <w:szCs w:val="24"/>
        </w:rPr>
        <w:t>对凝水</w:t>
      </w:r>
      <w:proofErr w:type="gramEnd"/>
      <w:r w:rsidR="005671C8" w:rsidRPr="005671C8">
        <w:rPr>
          <w:rFonts w:hint="eastAsia"/>
          <w:sz w:val="24"/>
          <w:szCs w:val="24"/>
        </w:rPr>
        <w:t>放电尖端施加高压电释放的复合粒子基团，含有具有强氧化性羟基自由基从而起到除菌的作用。</w:t>
      </w:r>
    </w:p>
    <w:p w:rsidR="00724D51" w:rsidRPr="00CF0085" w:rsidRDefault="0058149E" w:rsidP="00724D51">
      <w:pPr>
        <w:spacing w:line="360" w:lineRule="auto"/>
        <w:ind w:firstLineChars="200" w:firstLine="480"/>
        <w:rPr>
          <w:sz w:val="24"/>
          <w:szCs w:val="24"/>
        </w:rPr>
      </w:pPr>
      <w:r w:rsidRPr="0058149E">
        <w:rPr>
          <w:rFonts w:hint="eastAsia"/>
          <w:sz w:val="24"/>
          <w:szCs w:val="24"/>
        </w:rPr>
        <w:t>不同的除菌技术都存在一定的局限性。等离子除菌技术受湿度影响，湿度升高，利于</w:t>
      </w:r>
      <w:r w:rsidRPr="0058149E">
        <w:rPr>
          <w:rFonts w:hint="eastAsia"/>
          <w:sz w:val="24"/>
          <w:szCs w:val="24"/>
        </w:rPr>
        <w:lastRenderedPageBreak/>
        <w:t>羟基自由基生成，但湿度升高的同时限制了电子能量，导致活性物质减少；纳米水离子技术需要配备储水盒或需要高湿度条件触发；臭氧除菌技术产生臭氧</w:t>
      </w:r>
      <w:r>
        <w:rPr>
          <w:sz w:val="24"/>
          <w:szCs w:val="24"/>
        </w:rPr>
        <w:t>对</w:t>
      </w:r>
      <w:r>
        <w:rPr>
          <w:rFonts w:hint="eastAsia"/>
          <w:sz w:val="24"/>
          <w:szCs w:val="24"/>
        </w:rPr>
        <w:t>眼</w:t>
      </w:r>
      <w:proofErr w:type="gramStart"/>
      <w:r>
        <w:rPr>
          <w:rFonts w:hint="eastAsia"/>
          <w:sz w:val="24"/>
          <w:szCs w:val="24"/>
        </w:rPr>
        <w:t>睛</w:t>
      </w:r>
      <w:r w:rsidRPr="0058149E">
        <w:rPr>
          <w:sz w:val="24"/>
          <w:szCs w:val="24"/>
        </w:rPr>
        <w:t>和</w:t>
      </w:r>
      <w:proofErr w:type="gramEnd"/>
      <w:r w:rsidRPr="0058149E">
        <w:rPr>
          <w:sz w:val="24"/>
          <w:szCs w:val="24"/>
        </w:rPr>
        <w:t>呼吸道有刺激作用</w:t>
      </w:r>
      <w:r w:rsidRPr="0058149E">
        <w:rPr>
          <w:rFonts w:hint="eastAsia"/>
          <w:sz w:val="24"/>
          <w:szCs w:val="24"/>
        </w:rPr>
        <w:t>；光触媒除菌技术对载体表面细菌处理能力不强。</w:t>
      </w:r>
      <w:r>
        <w:rPr>
          <w:rFonts w:hint="eastAsia"/>
          <w:sz w:val="24"/>
          <w:szCs w:val="24"/>
        </w:rPr>
        <w:t>如何客观评价冰箱上应用的这些除菌技术是我们本项目研究的重点。现阶段市场上</w:t>
      </w:r>
      <w:r w:rsidR="00574342">
        <w:rPr>
          <w:rFonts w:hint="eastAsia"/>
          <w:sz w:val="24"/>
          <w:szCs w:val="24"/>
        </w:rPr>
        <w:t>宣传冰箱除菌所用的检测方法可谓是“百花齐放”，盲目追求高除菌率而采用一些不合理的方法，或者以偏概全。</w:t>
      </w:r>
      <w:r w:rsidR="00574342">
        <w:rPr>
          <w:rFonts w:hint="eastAsia"/>
          <w:sz w:val="24"/>
          <w:szCs w:val="24"/>
        </w:rPr>
        <w:t>GB/T 21551.4-20XX</w:t>
      </w:r>
      <w:r w:rsidR="00574342">
        <w:rPr>
          <w:rFonts w:hint="eastAsia"/>
          <w:sz w:val="24"/>
          <w:szCs w:val="24"/>
        </w:rPr>
        <w:t>《</w:t>
      </w:r>
      <w:r w:rsidR="00574342" w:rsidRPr="00574342">
        <w:rPr>
          <w:sz w:val="24"/>
          <w:szCs w:val="24"/>
        </w:rPr>
        <w:t>家用和类似用途电器的抗菌、除菌、净化功能</w:t>
      </w:r>
      <w:r w:rsidR="00574342" w:rsidRPr="00574342">
        <w:rPr>
          <w:sz w:val="24"/>
          <w:szCs w:val="24"/>
        </w:rPr>
        <w:t xml:space="preserve"> </w:t>
      </w:r>
      <w:r w:rsidR="00574342" w:rsidRPr="00574342">
        <w:rPr>
          <w:sz w:val="24"/>
          <w:szCs w:val="24"/>
        </w:rPr>
        <w:t>电冰箱的特殊要求</w:t>
      </w:r>
      <w:r w:rsidR="00574342">
        <w:rPr>
          <w:rFonts w:hint="eastAsia"/>
          <w:sz w:val="24"/>
          <w:szCs w:val="24"/>
        </w:rPr>
        <w:t>》</w:t>
      </w:r>
      <w:r w:rsidR="00724D51">
        <w:rPr>
          <w:rFonts w:hint="eastAsia"/>
          <w:sz w:val="24"/>
          <w:szCs w:val="24"/>
        </w:rPr>
        <w:t>在现行</w:t>
      </w:r>
      <w:r w:rsidR="00724D51">
        <w:rPr>
          <w:rFonts w:hint="eastAsia"/>
          <w:sz w:val="24"/>
          <w:szCs w:val="24"/>
        </w:rPr>
        <w:t>GB 21551.4-2010</w:t>
      </w:r>
      <w:r w:rsidR="00724D51">
        <w:rPr>
          <w:rFonts w:hint="eastAsia"/>
          <w:sz w:val="24"/>
          <w:szCs w:val="24"/>
        </w:rPr>
        <w:t>《</w:t>
      </w:r>
      <w:r w:rsidR="00724D51" w:rsidRPr="00574342">
        <w:rPr>
          <w:sz w:val="24"/>
          <w:szCs w:val="24"/>
        </w:rPr>
        <w:t>家用和类似用途电器的抗菌、除菌、净化功能</w:t>
      </w:r>
      <w:r w:rsidR="00724D51" w:rsidRPr="00574342">
        <w:rPr>
          <w:sz w:val="24"/>
          <w:szCs w:val="24"/>
        </w:rPr>
        <w:t xml:space="preserve"> </w:t>
      </w:r>
      <w:r w:rsidR="00724D51" w:rsidRPr="00574342">
        <w:rPr>
          <w:sz w:val="24"/>
          <w:szCs w:val="24"/>
        </w:rPr>
        <w:t>电冰箱的特殊要求</w:t>
      </w:r>
      <w:r w:rsidR="00724D51">
        <w:rPr>
          <w:rFonts w:hint="eastAsia"/>
          <w:sz w:val="24"/>
          <w:szCs w:val="24"/>
        </w:rPr>
        <w:t>》基础上增加了除菌测试方法，但由于</w:t>
      </w:r>
      <w:r w:rsidR="00724D51">
        <w:rPr>
          <w:rFonts w:hint="eastAsia"/>
          <w:sz w:val="24"/>
          <w:szCs w:val="24"/>
        </w:rPr>
        <w:t>GB/T 21551.4</w:t>
      </w:r>
      <w:r w:rsidR="00724D51">
        <w:rPr>
          <w:rFonts w:hint="eastAsia"/>
          <w:sz w:val="24"/>
          <w:szCs w:val="24"/>
        </w:rPr>
        <w:t>修订较早且一直未发布（目前处于正在批准过程中），其所采用的除菌方法已不能满足市场需求。</w:t>
      </w:r>
      <w:r w:rsidR="00724D51" w:rsidRPr="00214C43">
        <w:rPr>
          <w:sz w:val="24"/>
          <w:szCs w:val="24"/>
        </w:rPr>
        <w:t>因此，制定针对</w:t>
      </w:r>
      <w:r w:rsidR="00724D51">
        <w:rPr>
          <w:rFonts w:hint="eastAsia"/>
          <w:sz w:val="24"/>
          <w:szCs w:val="24"/>
        </w:rPr>
        <w:t>家用电冰箱除菌性能技术要求及试验方法</w:t>
      </w:r>
      <w:r w:rsidR="00724D51" w:rsidRPr="00214C43">
        <w:rPr>
          <w:rFonts w:hint="eastAsia"/>
          <w:sz w:val="24"/>
          <w:szCs w:val="24"/>
        </w:rPr>
        <w:t>的</w:t>
      </w:r>
      <w:r w:rsidR="00724D51">
        <w:rPr>
          <w:sz w:val="24"/>
          <w:szCs w:val="24"/>
        </w:rPr>
        <w:t>团体标准势在必行</w:t>
      </w:r>
      <w:r w:rsidR="00724D51">
        <w:rPr>
          <w:rFonts w:hint="eastAsia"/>
          <w:sz w:val="24"/>
          <w:szCs w:val="24"/>
        </w:rPr>
        <w:t>，是对目前标准体系的完善和补充，</w:t>
      </w:r>
      <w:r w:rsidR="00724D51" w:rsidRPr="00214C43">
        <w:rPr>
          <w:rFonts w:hint="eastAsia"/>
          <w:sz w:val="24"/>
          <w:szCs w:val="24"/>
        </w:rPr>
        <w:t>具有重要的意义。</w:t>
      </w:r>
    </w:p>
    <w:p w:rsidR="00724D51" w:rsidRPr="0058149E" w:rsidRDefault="00360034" w:rsidP="00724D51">
      <w:pPr>
        <w:spacing w:line="360" w:lineRule="auto"/>
        <w:jc w:val="center"/>
        <w:rPr>
          <w:sz w:val="24"/>
          <w:szCs w:val="24"/>
        </w:rPr>
      </w:pPr>
      <w:r>
        <w:rPr>
          <w:noProof/>
          <w:sz w:val="24"/>
          <w:szCs w:val="24"/>
        </w:rPr>
        <w:drawing>
          <wp:inline distT="0" distB="0" distL="0" distR="0">
            <wp:extent cx="5400040" cy="1561465"/>
            <wp:effectExtent l="0" t="0" r="0" b="0"/>
            <wp:docPr id="7" name="图片 7" descr="170228630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022863066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1561465"/>
                    </a:xfrm>
                    <a:prstGeom prst="rect">
                      <a:avLst/>
                    </a:prstGeom>
                    <a:noFill/>
                    <a:ln>
                      <a:noFill/>
                    </a:ln>
                  </pic:spPr>
                </pic:pic>
              </a:graphicData>
            </a:graphic>
          </wp:inline>
        </w:drawing>
      </w:r>
    </w:p>
    <w:p w:rsidR="007347DA" w:rsidRPr="00BA674E" w:rsidRDefault="007347DA" w:rsidP="00BA674E">
      <w:pPr>
        <w:pStyle w:val="a1"/>
        <w:numPr>
          <w:ilvl w:val="0"/>
          <w:numId w:val="0"/>
        </w:numPr>
        <w:spacing w:before="156" w:after="156"/>
        <w:rPr>
          <w:rFonts w:ascii="Times New Roman" w:eastAsia="宋体" w:cs="Times New Roman"/>
          <w:b/>
          <w:sz w:val="24"/>
        </w:rPr>
      </w:pPr>
      <w:bookmarkStart w:id="15" w:name="_Toc387681394"/>
      <w:r w:rsidRPr="00BA674E">
        <w:rPr>
          <w:rFonts w:ascii="Times New Roman" w:eastAsia="宋体" w:cs="Times New Roman"/>
          <w:b/>
          <w:sz w:val="24"/>
        </w:rPr>
        <w:t xml:space="preserve">1.2 </w:t>
      </w:r>
      <w:r w:rsidRPr="00BA674E">
        <w:rPr>
          <w:rFonts w:ascii="Times New Roman" w:eastAsia="宋体" w:cs="Times New Roman"/>
          <w:b/>
          <w:sz w:val="24"/>
        </w:rPr>
        <w:t>任务来源</w:t>
      </w:r>
      <w:bookmarkEnd w:id="15"/>
    </w:p>
    <w:p w:rsidR="006F06DE" w:rsidRDefault="006F06DE">
      <w:pPr>
        <w:spacing w:line="360" w:lineRule="auto"/>
        <w:ind w:firstLineChars="200" w:firstLine="480"/>
        <w:rPr>
          <w:sz w:val="24"/>
          <w:szCs w:val="24"/>
        </w:rPr>
      </w:pPr>
      <w:r w:rsidRPr="00D55E8E">
        <w:rPr>
          <w:sz w:val="24"/>
          <w:szCs w:val="24"/>
        </w:rPr>
        <w:t>本项目是根据</w:t>
      </w:r>
      <w:r>
        <w:rPr>
          <w:rFonts w:hint="eastAsia"/>
          <w:sz w:val="24"/>
          <w:szCs w:val="24"/>
        </w:rPr>
        <w:t>中国轻工业联合会</w:t>
      </w:r>
      <w:r w:rsidRPr="00D55E8E">
        <w:rPr>
          <w:sz w:val="24"/>
          <w:szCs w:val="24"/>
        </w:rPr>
        <w:t>发布</w:t>
      </w:r>
      <w:r w:rsidR="00890089" w:rsidRPr="00890089">
        <w:rPr>
          <w:rFonts w:hint="eastAsia"/>
          <w:sz w:val="24"/>
          <w:szCs w:val="24"/>
        </w:rPr>
        <w:t>关于下达《</w:t>
      </w:r>
      <w:r w:rsidR="00E444F0">
        <w:rPr>
          <w:rFonts w:hint="eastAsia"/>
          <w:sz w:val="24"/>
          <w:szCs w:val="24"/>
        </w:rPr>
        <w:t>健康家居</w:t>
      </w:r>
      <w:r w:rsidR="00E444F0">
        <w:rPr>
          <w:rFonts w:hint="eastAsia"/>
          <w:sz w:val="24"/>
          <w:szCs w:val="24"/>
        </w:rPr>
        <w:t xml:space="preserve"> </w:t>
      </w:r>
      <w:r w:rsidR="00E444F0">
        <w:rPr>
          <w:rFonts w:hint="eastAsia"/>
          <w:sz w:val="24"/>
          <w:szCs w:val="24"/>
        </w:rPr>
        <w:t>健康数据采集及分析通用要求</w:t>
      </w:r>
      <w:r w:rsidR="00890089" w:rsidRPr="00890089">
        <w:rPr>
          <w:rFonts w:hint="eastAsia"/>
          <w:sz w:val="24"/>
          <w:szCs w:val="24"/>
        </w:rPr>
        <w:t>》等</w:t>
      </w:r>
      <w:r w:rsidR="00E444F0">
        <w:rPr>
          <w:rFonts w:hint="eastAsia"/>
          <w:sz w:val="24"/>
          <w:szCs w:val="24"/>
        </w:rPr>
        <w:t>21</w:t>
      </w:r>
      <w:r w:rsidR="00890089" w:rsidRPr="00890089">
        <w:rPr>
          <w:rFonts w:hint="eastAsia"/>
          <w:sz w:val="24"/>
          <w:szCs w:val="24"/>
        </w:rPr>
        <w:t>项中国轻工业联合会团体标准计划的通知</w:t>
      </w:r>
      <w:r w:rsidR="00546DFC">
        <w:rPr>
          <w:rFonts w:hint="eastAsia"/>
          <w:sz w:val="24"/>
          <w:szCs w:val="24"/>
        </w:rPr>
        <w:t>（</w:t>
      </w:r>
      <w:r>
        <w:rPr>
          <w:rFonts w:hint="eastAsia"/>
          <w:sz w:val="24"/>
          <w:szCs w:val="24"/>
        </w:rPr>
        <w:t>中</w:t>
      </w:r>
      <w:proofErr w:type="gramStart"/>
      <w:r>
        <w:rPr>
          <w:rFonts w:hint="eastAsia"/>
          <w:sz w:val="24"/>
          <w:szCs w:val="24"/>
        </w:rPr>
        <w:t>轻联标准</w:t>
      </w:r>
      <w:proofErr w:type="gramEnd"/>
      <w:r>
        <w:rPr>
          <w:rFonts w:hint="eastAsia"/>
          <w:sz w:val="24"/>
          <w:szCs w:val="24"/>
        </w:rPr>
        <w:t>[</w:t>
      </w:r>
      <w:r>
        <w:rPr>
          <w:sz w:val="24"/>
          <w:szCs w:val="24"/>
        </w:rPr>
        <w:t>202</w:t>
      </w:r>
      <w:r w:rsidR="00890089">
        <w:rPr>
          <w:rFonts w:hint="eastAsia"/>
          <w:sz w:val="24"/>
          <w:szCs w:val="24"/>
        </w:rPr>
        <w:t>3</w:t>
      </w:r>
      <w:r w:rsidR="00890089">
        <w:rPr>
          <w:sz w:val="24"/>
          <w:szCs w:val="24"/>
        </w:rPr>
        <w:t>]</w:t>
      </w:r>
      <w:r w:rsidR="00E444F0">
        <w:rPr>
          <w:rFonts w:hint="eastAsia"/>
          <w:sz w:val="24"/>
          <w:szCs w:val="24"/>
        </w:rPr>
        <w:t>248</w:t>
      </w:r>
      <w:r>
        <w:rPr>
          <w:rFonts w:hint="eastAsia"/>
          <w:sz w:val="24"/>
          <w:szCs w:val="24"/>
        </w:rPr>
        <w:t>号</w:t>
      </w:r>
      <w:r w:rsidRPr="00D55E8E">
        <w:rPr>
          <w:sz w:val="24"/>
          <w:szCs w:val="24"/>
        </w:rPr>
        <w:t>）《</w:t>
      </w:r>
      <w:r w:rsidR="00E444F0">
        <w:rPr>
          <w:rFonts w:hint="eastAsia"/>
          <w:sz w:val="24"/>
          <w:szCs w:val="24"/>
        </w:rPr>
        <w:t>家用电冰箱除菌性能技术要求和试验方法</w:t>
      </w:r>
      <w:r w:rsidRPr="00D55E8E">
        <w:rPr>
          <w:sz w:val="24"/>
          <w:szCs w:val="24"/>
        </w:rPr>
        <w:t>》</w:t>
      </w:r>
      <w:r>
        <w:rPr>
          <w:rFonts w:hint="eastAsia"/>
          <w:sz w:val="24"/>
          <w:szCs w:val="24"/>
        </w:rPr>
        <w:t>团体</w:t>
      </w:r>
      <w:r w:rsidRPr="00A60D6C">
        <w:rPr>
          <w:sz w:val="24"/>
          <w:szCs w:val="24"/>
        </w:rPr>
        <w:t>标准</w:t>
      </w:r>
      <w:r w:rsidR="00546DFC">
        <w:rPr>
          <w:sz w:val="24"/>
          <w:szCs w:val="24"/>
        </w:rPr>
        <w:t>（</w:t>
      </w:r>
      <w:r w:rsidRPr="00A60D6C">
        <w:rPr>
          <w:sz w:val="24"/>
          <w:szCs w:val="24"/>
        </w:rPr>
        <w:t>计划号</w:t>
      </w:r>
      <w:r w:rsidRPr="007504BD">
        <w:rPr>
          <w:sz w:val="24"/>
          <w:szCs w:val="24"/>
        </w:rPr>
        <w:t>：</w:t>
      </w:r>
      <w:r w:rsidRPr="007504BD">
        <w:rPr>
          <w:sz w:val="24"/>
          <w:szCs w:val="24"/>
        </w:rPr>
        <w:t>202</w:t>
      </w:r>
      <w:r>
        <w:rPr>
          <w:rFonts w:hint="eastAsia"/>
          <w:sz w:val="24"/>
          <w:szCs w:val="24"/>
        </w:rPr>
        <w:t>30</w:t>
      </w:r>
      <w:r w:rsidR="00E444F0">
        <w:rPr>
          <w:rFonts w:hint="eastAsia"/>
          <w:sz w:val="24"/>
          <w:szCs w:val="24"/>
        </w:rPr>
        <w:t>32</w:t>
      </w:r>
      <w:r w:rsidRPr="007504BD">
        <w:rPr>
          <w:sz w:val="24"/>
          <w:szCs w:val="24"/>
        </w:rPr>
        <w:t>）</w:t>
      </w:r>
      <w:r w:rsidRPr="00A60D6C">
        <w:rPr>
          <w:rFonts w:hint="eastAsia"/>
          <w:sz w:val="24"/>
          <w:szCs w:val="24"/>
        </w:rPr>
        <w:t>进行</w:t>
      </w:r>
      <w:r w:rsidRPr="00A60D6C">
        <w:rPr>
          <w:sz w:val="24"/>
          <w:szCs w:val="24"/>
        </w:rPr>
        <w:t>制定。</w:t>
      </w:r>
    </w:p>
    <w:p w:rsidR="005A6300" w:rsidRPr="003C2261" w:rsidRDefault="006F06DE" w:rsidP="00403F8F">
      <w:pPr>
        <w:spacing w:line="360" w:lineRule="auto"/>
        <w:ind w:firstLineChars="200" w:firstLine="480"/>
        <w:rPr>
          <w:sz w:val="24"/>
          <w:szCs w:val="24"/>
        </w:rPr>
      </w:pPr>
      <w:r w:rsidRPr="003C2261">
        <w:rPr>
          <w:sz w:val="24"/>
          <w:szCs w:val="24"/>
        </w:rPr>
        <w:t>本标准由</w:t>
      </w:r>
      <w:r w:rsidR="00403F8F" w:rsidRPr="00403F8F">
        <w:rPr>
          <w:sz w:val="24"/>
          <w:szCs w:val="24"/>
        </w:rPr>
        <w:t>海信容声（广东）冰箱有限公司</w:t>
      </w:r>
      <w:r w:rsidR="00403F8F">
        <w:rPr>
          <w:rFonts w:hint="eastAsia"/>
          <w:sz w:val="24"/>
          <w:szCs w:val="24"/>
        </w:rPr>
        <w:t>提出</w:t>
      </w:r>
      <w:r w:rsidR="00403F8F" w:rsidRPr="00403F8F">
        <w:rPr>
          <w:sz w:val="24"/>
          <w:szCs w:val="24"/>
        </w:rPr>
        <w:t>、</w:t>
      </w:r>
      <w:bookmarkStart w:id="16" w:name="_Hlk82075498"/>
      <w:r w:rsidR="00403F8F" w:rsidRPr="00403F8F">
        <w:rPr>
          <w:rFonts w:hint="eastAsia"/>
          <w:sz w:val="24"/>
          <w:szCs w:val="24"/>
        </w:rPr>
        <w:t>中国家用电器研究院</w:t>
      </w:r>
      <w:r w:rsidR="00403F8F">
        <w:rPr>
          <w:rFonts w:hint="eastAsia"/>
          <w:sz w:val="24"/>
          <w:szCs w:val="24"/>
        </w:rPr>
        <w:t>申报</w:t>
      </w:r>
      <w:r w:rsidR="00403F8F" w:rsidRPr="00403F8F">
        <w:rPr>
          <w:rFonts w:hint="eastAsia"/>
          <w:sz w:val="24"/>
          <w:szCs w:val="24"/>
        </w:rPr>
        <w:t>、</w:t>
      </w:r>
      <w:r w:rsidR="00403F8F">
        <w:rPr>
          <w:rFonts w:hint="eastAsia"/>
          <w:sz w:val="24"/>
          <w:szCs w:val="24"/>
        </w:rPr>
        <w:t>由</w:t>
      </w:r>
      <w:r w:rsidR="00403F8F" w:rsidRPr="00403F8F">
        <w:rPr>
          <w:sz w:val="24"/>
          <w:szCs w:val="24"/>
        </w:rPr>
        <w:t>海信容声（广东）冰箱有限公司</w:t>
      </w:r>
      <w:r w:rsidR="00403F8F">
        <w:rPr>
          <w:rFonts w:hint="eastAsia"/>
          <w:sz w:val="24"/>
          <w:szCs w:val="24"/>
        </w:rPr>
        <w:t>、</w:t>
      </w:r>
      <w:r w:rsidR="00403F8F" w:rsidRPr="00403F8F">
        <w:rPr>
          <w:rFonts w:hint="eastAsia"/>
          <w:sz w:val="24"/>
          <w:szCs w:val="24"/>
        </w:rPr>
        <w:t>中国家用电器研究院</w:t>
      </w:r>
      <w:r w:rsidR="00403F8F">
        <w:rPr>
          <w:rFonts w:hint="eastAsia"/>
          <w:sz w:val="24"/>
          <w:szCs w:val="24"/>
        </w:rPr>
        <w:t>、</w:t>
      </w:r>
      <w:r w:rsidR="00403F8F" w:rsidRPr="00403F8F">
        <w:rPr>
          <w:rFonts w:hint="eastAsia"/>
          <w:sz w:val="24"/>
          <w:szCs w:val="24"/>
        </w:rPr>
        <w:t>无锡松下冷机有限公司</w:t>
      </w:r>
      <w:r w:rsidR="00403F8F" w:rsidRPr="00403F8F">
        <w:rPr>
          <w:sz w:val="24"/>
          <w:szCs w:val="24"/>
        </w:rPr>
        <w:t>、</w:t>
      </w:r>
      <w:bookmarkEnd w:id="16"/>
      <w:r w:rsidR="00403F8F" w:rsidRPr="00403F8F">
        <w:rPr>
          <w:rFonts w:hint="eastAsia"/>
          <w:sz w:val="24"/>
          <w:szCs w:val="24"/>
        </w:rPr>
        <w:t>海信冰箱有限公司、长虹美菱股份有限公司、安徽康佳同创电器有限公司、中家院（慈溪）电器检测服务有限公司</w:t>
      </w:r>
      <w:r w:rsidR="00403F8F">
        <w:rPr>
          <w:rFonts w:hint="eastAsia"/>
          <w:sz w:val="24"/>
          <w:szCs w:val="24"/>
        </w:rPr>
        <w:t>负责起草，计划完成时间为</w:t>
      </w:r>
      <w:r w:rsidR="00403F8F">
        <w:rPr>
          <w:rFonts w:hint="eastAsia"/>
          <w:sz w:val="24"/>
          <w:szCs w:val="24"/>
        </w:rPr>
        <w:t>2024</w:t>
      </w:r>
      <w:r w:rsidR="00403F8F">
        <w:rPr>
          <w:rFonts w:hint="eastAsia"/>
          <w:sz w:val="24"/>
          <w:szCs w:val="24"/>
        </w:rPr>
        <w:t>年。</w:t>
      </w:r>
    </w:p>
    <w:p w:rsidR="007347DA" w:rsidRPr="00BA674E" w:rsidRDefault="007347DA" w:rsidP="00BA674E">
      <w:pPr>
        <w:pStyle w:val="a1"/>
        <w:numPr>
          <w:ilvl w:val="0"/>
          <w:numId w:val="0"/>
        </w:numPr>
        <w:spacing w:before="156" w:after="156"/>
        <w:rPr>
          <w:rFonts w:ascii="Times New Roman" w:eastAsia="宋体" w:cs="Times New Roman"/>
          <w:b/>
          <w:sz w:val="24"/>
        </w:rPr>
      </w:pPr>
      <w:bookmarkStart w:id="17" w:name="_Toc387681395"/>
      <w:r w:rsidRPr="00BA674E">
        <w:rPr>
          <w:rFonts w:ascii="Times New Roman" w:eastAsia="宋体" w:cs="Times New Roman"/>
          <w:b/>
          <w:sz w:val="24"/>
        </w:rPr>
        <w:t xml:space="preserve">1.3 </w:t>
      </w:r>
      <w:r w:rsidRPr="00BA674E">
        <w:rPr>
          <w:rFonts w:ascii="Times New Roman" w:eastAsia="宋体" w:cs="Times New Roman"/>
          <w:b/>
          <w:sz w:val="24"/>
        </w:rPr>
        <w:t>工作过程</w:t>
      </w:r>
      <w:bookmarkEnd w:id="17"/>
    </w:p>
    <w:p w:rsidR="007347DA" w:rsidRPr="003C2261" w:rsidRDefault="007347DA">
      <w:pPr>
        <w:spacing w:line="360" w:lineRule="auto"/>
        <w:ind w:firstLineChars="200" w:firstLine="480"/>
        <w:rPr>
          <w:sz w:val="24"/>
          <w:szCs w:val="24"/>
        </w:rPr>
      </w:pPr>
      <w:r w:rsidRPr="003C2261">
        <w:rPr>
          <w:sz w:val="24"/>
          <w:szCs w:val="24"/>
        </w:rPr>
        <w:t>本标准的工作过程是以国内外现有</w:t>
      </w:r>
      <w:r w:rsidRPr="003C2261">
        <w:rPr>
          <w:rFonts w:hint="eastAsia"/>
          <w:sz w:val="24"/>
          <w:szCs w:val="24"/>
        </w:rPr>
        <w:t>的</w:t>
      </w:r>
      <w:r w:rsidRPr="003C2261">
        <w:rPr>
          <w:sz w:val="24"/>
          <w:szCs w:val="24"/>
        </w:rPr>
        <w:t>相关标准为基础，根据</w:t>
      </w:r>
      <w:r w:rsidRPr="003C2261">
        <w:rPr>
          <w:rFonts w:hint="eastAsia"/>
          <w:sz w:val="24"/>
          <w:szCs w:val="24"/>
        </w:rPr>
        <w:t>相关的</w:t>
      </w:r>
      <w:r w:rsidRPr="003C2261">
        <w:rPr>
          <w:sz w:val="24"/>
          <w:szCs w:val="24"/>
        </w:rPr>
        <w:t>测试数据，确定评价指标。</w:t>
      </w:r>
    </w:p>
    <w:p w:rsidR="007347DA" w:rsidRPr="003C2261" w:rsidRDefault="00546DFC">
      <w:pPr>
        <w:spacing w:line="360" w:lineRule="auto"/>
        <w:ind w:firstLineChars="200" w:firstLine="480"/>
        <w:rPr>
          <w:sz w:val="24"/>
          <w:szCs w:val="24"/>
        </w:rPr>
      </w:pPr>
      <w:r>
        <w:rPr>
          <w:sz w:val="24"/>
          <w:szCs w:val="24"/>
        </w:rPr>
        <w:t>（</w:t>
      </w:r>
      <w:r w:rsidR="007347DA" w:rsidRPr="003C2261">
        <w:rPr>
          <w:sz w:val="24"/>
          <w:szCs w:val="24"/>
        </w:rPr>
        <w:t>1</w:t>
      </w:r>
      <w:r w:rsidR="007347DA" w:rsidRPr="003C2261">
        <w:rPr>
          <w:sz w:val="24"/>
          <w:szCs w:val="24"/>
        </w:rPr>
        <w:t>）组建起草工作组</w:t>
      </w:r>
    </w:p>
    <w:p w:rsidR="007347DA" w:rsidRDefault="00D66DF5">
      <w:pPr>
        <w:spacing w:line="360" w:lineRule="auto"/>
        <w:ind w:firstLineChars="200" w:firstLine="480"/>
        <w:rPr>
          <w:sz w:val="24"/>
          <w:szCs w:val="24"/>
        </w:rPr>
      </w:pPr>
      <w:r w:rsidRPr="003C2261">
        <w:rPr>
          <w:sz w:val="24"/>
          <w:szCs w:val="24"/>
        </w:rPr>
        <w:t>本标准的主要承担单位是</w:t>
      </w:r>
      <w:bookmarkStart w:id="18" w:name="_Hlk138779535"/>
      <w:r w:rsidR="003C2261" w:rsidRPr="003C2261">
        <w:rPr>
          <w:rFonts w:hint="eastAsia"/>
          <w:sz w:val="24"/>
          <w:szCs w:val="24"/>
        </w:rPr>
        <w:t>瑞泽生物科技</w:t>
      </w:r>
      <w:r w:rsidR="00546DFC">
        <w:rPr>
          <w:rFonts w:hint="eastAsia"/>
          <w:sz w:val="24"/>
          <w:szCs w:val="24"/>
        </w:rPr>
        <w:t>（</w:t>
      </w:r>
      <w:r w:rsidR="003C2261" w:rsidRPr="003C2261">
        <w:rPr>
          <w:rFonts w:hint="eastAsia"/>
          <w:sz w:val="24"/>
          <w:szCs w:val="24"/>
        </w:rPr>
        <w:t>苏州）</w:t>
      </w:r>
      <w:r w:rsidR="003C2261" w:rsidRPr="003C2261">
        <w:rPr>
          <w:sz w:val="24"/>
          <w:szCs w:val="24"/>
        </w:rPr>
        <w:t>有限公司</w:t>
      </w:r>
      <w:bookmarkEnd w:id="18"/>
      <w:r w:rsidRPr="003C2261">
        <w:rPr>
          <w:sz w:val="24"/>
          <w:szCs w:val="24"/>
        </w:rPr>
        <w:t>、</w:t>
      </w:r>
      <w:r w:rsidR="007347DA" w:rsidRPr="003C2261">
        <w:rPr>
          <w:rFonts w:hint="eastAsia"/>
          <w:sz w:val="24"/>
          <w:szCs w:val="24"/>
        </w:rPr>
        <w:t>中国家用电器研究院、</w:t>
      </w:r>
      <w:r w:rsidR="00765815" w:rsidRPr="00765815">
        <w:rPr>
          <w:rFonts w:hint="eastAsia"/>
          <w:sz w:val="24"/>
          <w:szCs w:val="24"/>
        </w:rPr>
        <w:t>中</w:t>
      </w:r>
      <w:r w:rsidR="00765815" w:rsidRPr="00765815">
        <w:rPr>
          <w:rFonts w:hint="eastAsia"/>
          <w:sz w:val="24"/>
          <w:szCs w:val="24"/>
        </w:rPr>
        <w:lastRenderedPageBreak/>
        <w:t>国地质大学</w:t>
      </w:r>
      <w:r w:rsidR="008E7D40">
        <w:rPr>
          <w:rFonts w:hint="eastAsia"/>
          <w:sz w:val="24"/>
          <w:szCs w:val="24"/>
        </w:rPr>
        <w:t>、</w:t>
      </w:r>
      <w:r w:rsidR="008E7D40" w:rsidRPr="008E7D40">
        <w:rPr>
          <w:rFonts w:hint="eastAsia"/>
          <w:sz w:val="24"/>
          <w:szCs w:val="24"/>
        </w:rPr>
        <w:t>中家院</w:t>
      </w:r>
      <w:r w:rsidR="00546DFC">
        <w:rPr>
          <w:rFonts w:hint="eastAsia"/>
          <w:sz w:val="24"/>
          <w:szCs w:val="24"/>
        </w:rPr>
        <w:t>（</w:t>
      </w:r>
      <w:r w:rsidR="008E7D40" w:rsidRPr="008E7D40">
        <w:rPr>
          <w:rFonts w:hint="eastAsia"/>
          <w:sz w:val="24"/>
          <w:szCs w:val="24"/>
        </w:rPr>
        <w:t>慈溪）电器检测服务有限公司</w:t>
      </w:r>
      <w:r w:rsidR="007347DA" w:rsidRPr="003C2261">
        <w:rPr>
          <w:sz w:val="24"/>
          <w:szCs w:val="24"/>
        </w:rPr>
        <w:t>，</w:t>
      </w:r>
      <w:bookmarkStart w:id="19" w:name="_Hlk82072488"/>
      <w:proofErr w:type="gramStart"/>
      <w:r w:rsidR="004D6ECF" w:rsidRPr="003C2261">
        <w:rPr>
          <w:rFonts w:hint="eastAsia"/>
          <w:sz w:val="24"/>
          <w:szCs w:val="24"/>
        </w:rPr>
        <w:t>其中</w:t>
      </w:r>
      <w:r w:rsidR="003C2261" w:rsidRPr="003C2261">
        <w:rPr>
          <w:rFonts w:hint="eastAsia"/>
          <w:sz w:val="24"/>
          <w:szCs w:val="24"/>
        </w:rPr>
        <w:t>瑞</w:t>
      </w:r>
      <w:proofErr w:type="gramEnd"/>
      <w:r w:rsidR="003C2261" w:rsidRPr="003C2261">
        <w:rPr>
          <w:rFonts w:hint="eastAsia"/>
          <w:sz w:val="24"/>
          <w:szCs w:val="24"/>
        </w:rPr>
        <w:t>泽生物科技</w:t>
      </w:r>
      <w:r w:rsidR="00546DFC">
        <w:rPr>
          <w:rFonts w:hint="eastAsia"/>
          <w:sz w:val="24"/>
          <w:szCs w:val="24"/>
        </w:rPr>
        <w:t>（</w:t>
      </w:r>
      <w:r w:rsidR="003C2261" w:rsidRPr="003C2261">
        <w:rPr>
          <w:rFonts w:hint="eastAsia"/>
          <w:sz w:val="24"/>
          <w:szCs w:val="24"/>
        </w:rPr>
        <w:t>苏州）</w:t>
      </w:r>
      <w:r w:rsidR="003C2261" w:rsidRPr="003C2261">
        <w:rPr>
          <w:sz w:val="24"/>
          <w:szCs w:val="24"/>
        </w:rPr>
        <w:t>有限公司</w:t>
      </w:r>
      <w:r w:rsidR="007347DA" w:rsidRPr="003C2261">
        <w:rPr>
          <w:sz w:val="24"/>
          <w:szCs w:val="24"/>
        </w:rPr>
        <w:t>为</w:t>
      </w:r>
      <w:r w:rsidR="004D6ECF" w:rsidRPr="003C2261">
        <w:rPr>
          <w:rFonts w:hint="eastAsia"/>
          <w:sz w:val="24"/>
          <w:szCs w:val="24"/>
        </w:rPr>
        <w:t>起草工作组组长</w:t>
      </w:r>
      <w:r w:rsidR="007347DA" w:rsidRPr="003C2261">
        <w:rPr>
          <w:sz w:val="24"/>
          <w:szCs w:val="24"/>
        </w:rPr>
        <w:t>单位，主持本标准的起草。</w:t>
      </w:r>
      <w:bookmarkEnd w:id="19"/>
    </w:p>
    <w:p w:rsidR="00737D76" w:rsidRPr="008E7D40" w:rsidRDefault="00737D76" w:rsidP="00737D76">
      <w:pPr>
        <w:spacing w:line="360" w:lineRule="auto"/>
        <w:ind w:firstLineChars="200" w:firstLine="480"/>
        <w:rPr>
          <w:color w:val="000000"/>
          <w:sz w:val="24"/>
          <w:szCs w:val="24"/>
        </w:rPr>
      </w:pPr>
      <w:bookmarkStart w:id="20" w:name="_Hlk82071241"/>
      <w:r w:rsidRPr="00030F05">
        <w:rPr>
          <w:rFonts w:hint="eastAsia"/>
          <w:color w:val="000000"/>
          <w:sz w:val="24"/>
          <w:szCs w:val="24"/>
        </w:rPr>
        <w:t>起草工作组主要人员为：</w:t>
      </w:r>
      <w:bookmarkEnd w:id="20"/>
      <w:r w:rsidR="007A3684" w:rsidRPr="007A3684">
        <w:rPr>
          <w:rFonts w:hint="eastAsia"/>
          <w:sz w:val="24"/>
          <w:szCs w:val="24"/>
        </w:rPr>
        <w:t>胡哲、张雪颖、王海燕、赵金丹、杨帆、曹衡、鲁礼明、雷梦、</w:t>
      </w:r>
      <w:r w:rsidR="00B00F58">
        <w:rPr>
          <w:rFonts w:hint="eastAsia"/>
          <w:sz w:val="24"/>
          <w:szCs w:val="24"/>
        </w:rPr>
        <w:t>姚艳春、</w:t>
      </w:r>
      <w:r w:rsidR="007A3684" w:rsidRPr="007A3684">
        <w:rPr>
          <w:rFonts w:hint="eastAsia"/>
          <w:sz w:val="24"/>
          <w:szCs w:val="24"/>
        </w:rPr>
        <w:t>杨海进、张钰清</w:t>
      </w:r>
      <w:r w:rsidRPr="008E7D40">
        <w:rPr>
          <w:rFonts w:hint="eastAsia"/>
          <w:color w:val="000000"/>
          <w:sz w:val="24"/>
          <w:szCs w:val="24"/>
        </w:rPr>
        <w:t>。</w:t>
      </w:r>
    </w:p>
    <w:p w:rsidR="007A3684" w:rsidRDefault="00737D76">
      <w:pPr>
        <w:spacing w:line="360" w:lineRule="auto"/>
        <w:ind w:firstLineChars="200" w:firstLine="480"/>
        <w:rPr>
          <w:color w:val="000000"/>
          <w:sz w:val="24"/>
          <w:szCs w:val="24"/>
        </w:rPr>
      </w:pPr>
      <w:r w:rsidRPr="00030F05">
        <w:rPr>
          <w:rFonts w:hint="eastAsia"/>
          <w:color w:val="000000"/>
          <w:sz w:val="24"/>
          <w:szCs w:val="24"/>
        </w:rPr>
        <w:t>工作组分工：</w:t>
      </w:r>
      <w:r w:rsidR="007A3684">
        <w:rPr>
          <w:rFonts w:hint="eastAsia"/>
          <w:color w:val="000000"/>
          <w:sz w:val="24"/>
          <w:szCs w:val="24"/>
        </w:rPr>
        <w:t>赵金丹</w:t>
      </w:r>
      <w:r w:rsidR="00030F05" w:rsidRPr="00030F05">
        <w:rPr>
          <w:rFonts w:hint="eastAsia"/>
          <w:color w:val="000000"/>
          <w:sz w:val="24"/>
          <w:szCs w:val="24"/>
        </w:rPr>
        <w:t>负责标准的全面协调工作；</w:t>
      </w:r>
      <w:r w:rsidR="007A3684" w:rsidRPr="007A3684">
        <w:rPr>
          <w:rFonts w:hint="eastAsia"/>
          <w:sz w:val="24"/>
          <w:szCs w:val="24"/>
        </w:rPr>
        <w:t>胡哲、张雪颖、王海燕</w:t>
      </w:r>
      <w:r w:rsidR="007A3684">
        <w:rPr>
          <w:rFonts w:hint="eastAsia"/>
          <w:sz w:val="24"/>
          <w:szCs w:val="24"/>
        </w:rPr>
        <w:t>、</w:t>
      </w:r>
      <w:r w:rsidR="007A3684" w:rsidRPr="007A3684">
        <w:rPr>
          <w:rFonts w:hint="eastAsia"/>
          <w:sz w:val="24"/>
          <w:szCs w:val="24"/>
        </w:rPr>
        <w:t>曹衡、鲁礼明</w:t>
      </w:r>
      <w:r w:rsidRPr="00030F05">
        <w:rPr>
          <w:rFonts w:hint="eastAsia"/>
          <w:color w:val="000000"/>
          <w:sz w:val="24"/>
          <w:szCs w:val="24"/>
        </w:rPr>
        <w:t>主要负责主要</w:t>
      </w:r>
      <w:r w:rsidR="007A3684">
        <w:rPr>
          <w:rFonts w:hint="eastAsia"/>
          <w:color w:val="000000"/>
          <w:sz w:val="24"/>
          <w:szCs w:val="24"/>
        </w:rPr>
        <w:t>产品</w:t>
      </w:r>
      <w:r w:rsidRPr="00030F05">
        <w:rPr>
          <w:rFonts w:hint="eastAsia"/>
          <w:color w:val="000000"/>
          <w:sz w:val="24"/>
          <w:szCs w:val="24"/>
        </w:rPr>
        <w:t>技术</w:t>
      </w:r>
      <w:r w:rsidR="007A3684">
        <w:rPr>
          <w:rFonts w:hint="eastAsia"/>
          <w:color w:val="000000"/>
          <w:sz w:val="24"/>
          <w:szCs w:val="24"/>
        </w:rPr>
        <w:t>调研、论证以及标准起草工作；</w:t>
      </w:r>
      <w:r w:rsidR="00B00F58" w:rsidRPr="007A3684">
        <w:rPr>
          <w:rFonts w:hint="eastAsia"/>
          <w:sz w:val="24"/>
          <w:szCs w:val="24"/>
        </w:rPr>
        <w:t>杨帆</w:t>
      </w:r>
      <w:r w:rsidR="00B00F58">
        <w:rPr>
          <w:rFonts w:hint="eastAsia"/>
          <w:sz w:val="24"/>
          <w:szCs w:val="24"/>
        </w:rPr>
        <w:t>负责产品市场调研工作；</w:t>
      </w:r>
      <w:r w:rsidR="00B00F58">
        <w:rPr>
          <w:rFonts w:hint="eastAsia"/>
          <w:color w:val="000000"/>
          <w:sz w:val="24"/>
          <w:szCs w:val="24"/>
        </w:rPr>
        <w:t>姚艳春</w:t>
      </w:r>
      <w:r w:rsidR="00B00F58" w:rsidRPr="008E7D40">
        <w:rPr>
          <w:rFonts w:hint="eastAsia"/>
          <w:color w:val="000000"/>
          <w:sz w:val="24"/>
          <w:szCs w:val="24"/>
        </w:rPr>
        <w:t>主要负责样品的数据分析工作以及标准内容</w:t>
      </w:r>
      <w:r w:rsidR="00B00F58" w:rsidRPr="00030F05">
        <w:rPr>
          <w:rFonts w:hint="eastAsia"/>
          <w:color w:val="000000"/>
          <w:sz w:val="24"/>
          <w:szCs w:val="24"/>
        </w:rPr>
        <w:t>完善、相关标准调研等整理工作</w:t>
      </w:r>
      <w:r w:rsidR="00B00F58" w:rsidRPr="008E7D40">
        <w:rPr>
          <w:rFonts w:hint="eastAsia"/>
          <w:color w:val="000000"/>
          <w:sz w:val="24"/>
          <w:szCs w:val="24"/>
        </w:rPr>
        <w:t>；</w:t>
      </w:r>
      <w:r w:rsidR="00B00F58">
        <w:rPr>
          <w:rFonts w:hint="eastAsia"/>
          <w:color w:val="000000"/>
          <w:sz w:val="24"/>
          <w:szCs w:val="24"/>
        </w:rPr>
        <w:t>雷梦、杨海进、张钰清主要负责方法验证、数据整理、汇总统计工作；</w:t>
      </w:r>
    </w:p>
    <w:p w:rsidR="007347DA" w:rsidRPr="008A3757" w:rsidRDefault="00546DFC">
      <w:pPr>
        <w:spacing w:line="360" w:lineRule="auto"/>
        <w:ind w:firstLineChars="200" w:firstLine="480"/>
        <w:rPr>
          <w:sz w:val="24"/>
          <w:szCs w:val="24"/>
        </w:rPr>
      </w:pPr>
      <w:r>
        <w:rPr>
          <w:sz w:val="24"/>
          <w:szCs w:val="24"/>
        </w:rPr>
        <w:t>（</w:t>
      </w:r>
      <w:r w:rsidR="007347DA" w:rsidRPr="008A3757">
        <w:rPr>
          <w:sz w:val="24"/>
          <w:szCs w:val="24"/>
        </w:rPr>
        <w:t>2</w:t>
      </w:r>
      <w:r w:rsidR="007347DA" w:rsidRPr="008A3757">
        <w:rPr>
          <w:sz w:val="24"/>
          <w:szCs w:val="24"/>
        </w:rPr>
        <w:t>）前期调研及资料整理</w:t>
      </w:r>
    </w:p>
    <w:p w:rsidR="007347DA" w:rsidRPr="008A3757" w:rsidRDefault="007347DA">
      <w:pPr>
        <w:spacing w:line="360" w:lineRule="auto"/>
        <w:ind w:firstLineChars="200" w:firstLine="480"/>
        <w:rPr>
          <w:sz w:val="24"/>
          <w:szCs w:val="24"/>
        </w:rPr>
      </w:pPr>
      <w:r w:rsidRPr="008A3757">
        <w:rPr>
          <w:sz w:val="24"/>
          <w:szCs w:val="24"/>
        </w:rPr>
        <w:t>在现有标准化文件、</w:t>
      </w:r>
      <w:r w:rsidRPr="008A3757">
        <w:rPr>
          <w:rFonts w:hint="eastAsia"/>
          <w:sz w:val="24"/>
          <w:szCs w:val="24"/>
        </w:rPr>
        <w:t>电</w:t>
      </w:r>
      <w:r w:rsidRPr="008A3757">
        <w:rPr>
          <w:sz w:val="24"/>
          <w:szCs w:val="24"/>
        </w:rPr>
        <w:t>冰箱产品的</w:t>
      </w:r>
      <w:r w:rsidR="00B00F58">
        <w:rPr>
          <w:rFonts w:hint="eastAsia"/>
          <w:sz w:val="24"/>
          <w:szCs w:val="24"/>
        </w:rPr>
        <w:t>除菌</w:t>
      </w:r>
      <w:r w:rsidRPr="008A3757">
        <w:rPr>
          <w:sz w:val="24"/>
          <w:szCs w:val="24"/>
        </w:rPr>
        <w:t>技术</w:t>
      </w:r>
      <w:r w:rsidR="00B00F58">
        <w:rPr>
          <w:rFonts w:hint="eastAsia"/>
          <w:sz w:val="24"/>
          <w:szCs w:val="24"/>
        </w:rPr>
        <w:t>应用及</w:t>
      </w:r>
      <w:r w:rsidRPr="008A3757">
        <w:rPr>
          <w:sz w:val="24"/>
          <w:szCs w:val="24"/>
        </w:rPr>
        <w:t>推广、测试数据等相关资料进行收集整理的基础上，明确工作计划和重点关注问题，奠定了标准的框架基础。</w:t>
      </w:r>
    </w:p>
    <w:p w:rsidR="007347DA" w:rsidRPr="008A3757" w:rsidRDefault="00546DFC">
      <w:pPr>
        <w:spacing w:line="360" w:lineRule="auto"/>
        <w:ind w:firstLineChars="200" w:firstLine="480"/>
        <w:rPr>
          <w:sz w:val="24"/>
          <w:szCs w:val="24"/>
        </w:rPr>
      </w:pPr>
      <w:r>
        <w:rPr>
          <w:sz w:val="24"/>
          <w:szCs w:val="24"/>
        </w:rPr>
        <w:t>（</w:t>
      </w:r>
      <w:r w:rsidR="007347DA" w:rsidRPr="008A3757">
        <w:rPr>
          <w:sz w:val="24"/>
          <w:szCs w:val="24"/>
        </w:rPr>
        <w:t>3</w:t>
      </w:r>
      <w:r w:rsidR="007347DA" w:rsidRPr="008A3757">
        <w:rPr>
          <w:sz w:val="24"/>
          <w:szCs w:val="24"/>
        </w:rPr>
        <w:t>）评价指标的确定与标准</w:t>
      </w:r>
      <w:r w:rsidR="007347DA" w:rsidRPr="008A3757">
        <w:rPr>
          <w:rFonts w:hint="eastAsia"/>
          <w:sz w:val="24"/>
          <w:szCs w:val="24"/>
        </w:rPr>
        <w:t>内容</w:t>
      </w:r>
      <w:r w:rsidR="007347DA" w:rsidRPr="008A3757">
        <w:rPr>
          <w:sz w:val="24"/>
          <w:szCs w:val="24"/>
        </w:rPr>
        <w:t>的编写</w:t>
      </w:r>
    </w:p>
    <w:p w:rsidR="008F6370" w:rsidRDefault="006F06DE" w:rsidP="00737D76">
      <w:pPr>
        <w:spacing w:line="360" w:lineRule="auto"/>
        <w:ind w:firstLineChars="200" w:firstLine="482"/>
        <w:rPr>
          <w:b/>
          <w:sz w:val="24"/>
          <w:szCs w:val="24"/>
        </w:rPr>
      </w:pPr>
      <w:r w:rsidRPr="00737D76">
        <w:rPr>
          <w:rFonts w:hint="eastAsia"/>
          <w:b/>
          <w:sz w:val="24"/>
          <w:szCs w:val="24"/>
        </w:rPr>
        <w:t>起草</w:t>
      </w:r>
      <w:r w:rsidRPr="00737D76">
        <w:rPr>
          <w:b/>
          <w:sz w:val="24"/>
          <w:szCs w:val="24"/>
        </w:rPr>
        <w:t>阶段：</w:t>
      </w:r>
      <w:r w:rsidR="008F6370" w:rsidRPr="008F6370">
        <w:rPr>
          <w:rFonts w:hint="eastAsia"/>
          <w:sz w:val="24"/>
          <w:szCs w:val="24"/>
        </w:rPr>
        <w:t>2023</w:t>
      </w:r>
      <w:r w:rsidR="008F6370">
        <w:rPr>
          <w:rFonts w:hint="eastAsia"/>
          <w:sz w:val="24"/>
          <w:szCs w:val="24"/>
        </w:rPr>
        <w:t>年</w:t>
      </w:r>
      <w:r w:rsidR="008F6370">
        <w:rPr>
          <w:rFonts w:hint="eastAsia"/>
          <w:sz w:val="24"/>
          <w:szCs w:val="24"/>
        </w:rPr>
        <w:t>9</w:t>
      </w:r>
      <w:r w:rsidR="008F6370">
        <w:rPr>
          <w:rFonts w:hint="eastAsia"/>
          <w:sz w:val="24"/>
          <w:szCs w:val="24"/>
        </w:rPr>
        <w:t>月，</w:t>
      </w:r>
      <w:r w:rsidR="008F6370">
        <w:rPr>
          <w:sz w:val="24"/>
          <w:szCs w:val="24"/>
        </w:rPr>
        <w:t>中国家用电器研究院</w:t>
      </w:r>
      <w:r w:rsidR="008F6370">
        <w:rPr>
          <w:rFonts w:hint="eastAsia"/>
          <w:sz w:val="24"/>
        </w:rPr>
        <w:t>收到立项通知文件后，牵头成立了标准起草工作组。同月起草工作组广泛查阅了国内外相关标准和技术资料，并收集了有关电冰箱产品的标准和技术资料，对电冰箱除菌技术的应用进行了归纳总结，对电冰箱行业发展现状及未来发展趋势进行了调查研究。</w:t>
      </w:r>
    </w:p>
    <w:p w:rsidR="008F6370" w:rsidRDefault="008F6370" w:rsidP="00737D76">
      <w:pPr>
        <w:spacing w:line="360" w:lineRule="auto"/>
        <w:ind w:firstLineChars="200" w:firstLine="480"/>
        <w:rPr>
          <w:sz w:val="24"/>
        </w:rPr>
      </w:pPr>
      <w:r>
        <w:rPr>
          <w:rFonts w:hint="eastAsia"/>
          <w:sz w:val="24"/>
        </w:rPr>
        <w:t>20</w:t>
      </w:r>
      <w:r>
        <w:rPr>
          <w:sz w:val="24"/>
        </w:rPr>
        <w:t>2</w:t>
      </w:r>
      <w:r>
        <w:rPr>
          <w:rFonts w:hint="eastAsia"/>
          <w:sz w:val="24"/>
        </w:rPr>
        <w:t>3</w:t>
      </w:r>
      <w:r>
        <w:rPr>
          <w:rFonts w:hint="eastAsia"/>
          <w:sz w:val="24"/>
        </w:rPr>
        <w:t>年</w:t>
      </w:r>
      <w:r>
        <w:rPr>
          <w:rFonts w:hint="eastAsia"/>
          <w:sz w:val="24"/>
        </w:rPr>
        <w:t>10</w:t>
      </w:r>
      <w:r>
        <w:rPr>
          <w:rFonts w:hint="eastAsia"/>
          <w:sz w:val="24"/>
        </w:rPr>
        <w:t>月</w:t>
      </w:r>
      <w:r>
        <w:rPr>
          <w:rFonts w:hint="eastAsia"/>
          <w:sz w:val="24"/>
        </w:rPr>
        <w:t>30</w:t>
      </w:r>
      <w:r>
        <w:rPr>
          <w:rFonts w:hint="eastAsia"/>
          <w:sz w:val="24"/>
        </w:rPr>
        <w:t>日，</w:t>
      </w:r>
      <w:r>
        <w:rPr>
          <w:rFonts w:hint="eastAsia"/>
          <w:sz w:val="24"/>
          <w:szCs w:val="24"/>
        </w:rPr>
        <w:t>中国轻工业联合会健康家居专业委员会</w:t>
      </w:r>
      <w:r>
        <w:rPr>
          <w:rFonts w:hint="eastAsia"/>
          <w:sz w:val="24"/>
        </w:rPr>
        <w:t>组织起草工作组成员及相关专家，</w:t>
      </w:r>
      <w:proofErr w:type="gramStart"/>
      <w:r>
        <w:rPr>
          <w:rFonts w:hint="eastAsia"/>
          <w:sz w:val="24"/>
        </w:rPr>
        <w:t>通过腾讯会议</w:t>
      </w:r>
      <w:proofErr w:type="gramEnd"/>
      <w:r>
        <w:rPr>
          <w:rFonts w:hint="eastAsia"/>
          <w:sz w:val="24"/>
        </w:rPr>
        <w:t>在线上召开了第一次起草工作组会议。会上对标准的立项背景、编制目的、意义进行了详细介绍，标准专家组对标准初稿进行了深入的交流和讨论，本标准的制定是对现有标准体系的补充，不建议包含</w:t>
      </w:r>
      <w:r>
        <w:rPr>
          <w:rFonts w:hint="eastAsia"/>
          <w:sz w:val="24"/>
        </w:rPr>
        <w:t>GB/T 21551.4-20XX</w:t>
      </w:r>
      <w:r>
        <w:rPr>
          <w:rFonts w:hint="eastAsia"/>
          <w:sz w:val="24"/>
        </w:rPr>
        <w:t>版本中的内容，明确了标准起草主攻方向，进一步完善了标准框架和内容，会后起草工作组根据讨论意见，完善了初稿内容，形成了标准讨论稿。</w:t>
      </w:r>
    </w:p>
    <w:p w:rsidR="002309B2" w:rsidRDefault="008F6370" w:rsidP="00737D76">
      <w:pPr>
        <w:spacing w:line="360" w:lineRule="auto"/>
        <w:ind w:firstLineChars="200" w:firstLine="480"/>
        <w:rPr>
          <w:bCs/>
          <w:sz w:val="24"/>
        </w:rPr>
      </w:pPr>
      <w:r>
        <w:rPr>
          <w:rFonts w:hint="eastAsia"/>
          <w:sz w:val="24"/>
        </w:rPr>
        <w:t>20</w:t>
      </w:r>
      <w:r>
        <w:rPr>
          <w:sz w:val="24"/>
        </w:rPr>
        <w:t>2</w:t>
      </w:r>
      <w:r>
        <w:rPr>
          <w:rFonts w:hint="eastAsia"/>
          <w:sz w:val="24"/>
        </w:rPr>
        <w:t>3</w:t>
      </w:r>
      <w:r>
        <w:rPr>
          <w:rFonts w:hint="eastAsia"/>
          <w:sz w:val="24"/>
        </w:rPr>
        <w:t>年</w:t>
      </w:r>
      <w:r>
        <w:rPr>
          <w:rFonts w:hint="eastAsia"/>
          <w:sz w:val="24"/>
        </w:rPr>
        <w:t>12</w:t>
      </w:r>
      <w:r>
        <w:rPr>
          <w:rFonts w:hint="eastAsia"/>
          <w:sz w:val="24"/>
        </w:rPr>
        <w:t>月</w:t>
      </w:r>
      <w:r>
        <w:rPr>
          <w:rFonts w:hint="eastAsia"/>
          <w:sz w:val="24"/>
        </w:rPr>
        <w:t>08</w:t>
      </w:r>
      <w:r>
        <w:rPr>
          <w:rFonts w:hint="eastAsia"/>
          <w:sz w:val="24"/>
        </w:rPr>
        <w:t>日，</w:t>
      </w:r>
      <w:r>
        <w:rPr>
          <w:rFonts w:hint="eastAsia"/>
          <w:sz w:val="24"/>
          <w:szCs w:val="24"/>
        </w:rPr>
        <w:t>中国轻工业联合会健康家居专业委员会</w:t>
      </w:r>
      <w:r>
        <w:rPr>
          <w:rFonts w:hint="eastAsia"/>
          <w:sz w:val="24"/>
        </w:rPr>
        <w:t>组织起草工作组成员及相关专家，</w:t>
      </w:r>
      <w:proofErr w:type="gramStart"/>
      <w:r>
        <w:rPr>
          <w:rFonts w:hint="eastAsia"/>
          <w:sz w:val="24"/>
        </w:rPr>
        <w:t>通过腾讯会议</w:t>
      </w:r>
      <w:proofErr w:type="gramEnd"/>
      <w:r>
        <w:rPr>
          <w:rFonts w:hint="eastAsia"/>
          <w:sz w:val="24"/>
        </w:rPr>
        <w:t>在线上召开了第二次起草工作组会议。</w:t>
      </w:r>
      <w:r>
        <w:rPr>
          <w:rFonts w:hint="eastAsia"/>
          <w:bCs/>
          <w:sz w:val="24"/>
        </w:rPr>
        <w:t>会上与会专家及代表围绕标准讨论稿中</w:t>
      </w:r>
      <w:r w:rsidR="0072257F">
        <w:rPr>
          <w:rFonts w:hint="eastAsia"/>
          <w:bCs/>
          <w:sz w:val="24"/>
        </w:rPr>
        <w:t>范围和定义、技术要求、试验方法进行了</w:t>
      </w:r>
      <w:proofErr w:type="gramStart"/>
      <w:r w:rsidR="0072257F">
        <w:rPr>
          <w:rFonts w:hint="eastAsia"/>
          <w:bCs/>
          <w:sz w:val="24"/>
        </w:rPr>
        <w:t>神日子</w:t>
      </w:r>
      <w:proofErr w:type="gramEnd"/>
      <w:r w:rsidR="0072257F">
        <w:rPr>
          <w:rFonts w:hint="eastAsia"/>
          <w:bCs/>
          <w:sz w:val="24"/>
        </w:rPr>
        <w:t>讨论和交流，</w:t>
      </w:r>
      <w:r w:rsidR="0072257F">
        <w:rPr>
          <w:rFonts w:hint="eastAsia"/>
          <w:sz w:val="24"/>
          <w:szCs w:val="24"/>
        </w:rPr>
        <w:t>确定了标准中除菌等级划分标准，</w:t>
      </w:r>
      <w:r w:rsidR="002309B2">
        <w:rPr>
          <w:rFonts w:hint="eastAsia"/>
          <w:sz w:val="24"/>
          <w:szCs w:val="24"/>
        </w:rPr>
        <w:t>调整标准</w:t>
      </w:r>
      <w:r w:rsidR="004479FD">
        <w:rPr>
          <w:rFonts w:hint="eastAsia"/>
          <w:sz w:val="24"/>
          <w:szCs w:val="24"/>
        </w:rPr>
        <w:t>文本及</w:t>
      </w:r>
      <w:r w:rsidR="002309B2">
        <w:rPr>
          <w:rFonts w:hint="eastAsia"/>
          <w:sz w:val="24"/>
          <w:szCs w:val="24"/>
        </w:rPr>
        <w:t>格式</w:t>
      </w:r>
      <w:r w:rsidR="00A02386">
        <w:rPr>
          <w:rFonts w:hint="eastAsia"/>
          <w:sz w:val="24"/>
          <w:szCs w:val="24"/>
        </w:rPr>
        <w:t>，</w:t>
      </w:r>
      <w:r w:rsidR="0072257F">
        <w:rPr>
          <w:rFonts w:hint="eastAsia"/>
          <w:bCs/>
          <w:sz w:val="24"/>
        </w:rPr>
        <w:t>起草工作组成员认真听取和记录了与会专家提出的问题和整改建议。</w:t>
      </w:r>
    </w:p>
    <w:p w:rsidR="0072257F" w:rsidRDefault="0072257F" w:rsidP="0072257F">
      <w:pPr>
        <w:spacing w:line="360" w:lineRule="auto"/>
        <w:ind w:firstLine="480"/>
        <w:rPr>
          <w:bCs/>
          <w:sz w:val="24"/>
        </w:rPr>
      </w:pPr>
      <w:r>
        <w:rPr>
          <w:rFonts w:hint="eastAsia"/>
          <w:bCs/>
          <w:sz w:val="24"/>
        </w:rPr>
        <w:t>经过两次会议，起草工作组确定了标准的主要内容，完善了范围和定义、技术要求、等级划分、试验方法。会后经过工作组的整改，以及试验验证数据，形成了标准征求意见稿。</w:t>
      </w:r>
    </w:p>
    <w:p w:rsidR="00737D76" w:rsidRDefault="00737D76" w:rsidP="00587BF9">
      <w:pPr>
        <w:spacing w:line="360" w:lineRule="auto"/>
        <w:ind w:firstLineChars="200" w:firstLine="482"/>
        <w:rPr>
          <w:sz w:val="24"/>
          <w:szCs w:val="24"/>
        </w:rPr>
      </w:pPr>
      <w:r w:rsidRPr="00737D76">
        <w:rPr>
          <w:rFonts w:hint="eastAsia"/>
          <w:b/>
          <w:sz w:val="24"/>
          <w:szCs w:val="24"/>
        </w:rPr>
        <w:lastRenderedPageBreak/>
        <w:t>征求意见阶段：</w:t>
      </w:r>
      <w:r w:rsidR="0072257F">
        <w:rPr>
          <w:bCs/>
          <w:sz w:val="24"/>
        </w:rPr>
        <w:t>2023</w:t>
      </w:r>
      <w:r w:rsidR="0072257F">
        <w:rPr>
          <w:rFonts w:hint="eastAsia"/>
          <w:bCs/>
          <w:sz w:val="24"/>
        </w:rPr>
        <w:t>年</w:t>
      </w:r>
      <w:r w:rsidR="0072257F">
        <w:rPr>
          <w:rFonts w:hint="eastAsia"/>
          <w:bCs/>
          <w:sz w:val="24"/>
        </w:rPr>
        <w:t>1</w:t>
      </w:r>
      <w:r w:rsidR="0072257F">
        <w:rPr>
          <w:bCs/>
          <w:sz w:val="24"/>
        </w:rPr>
        <w:t>2</w:t>
      </w:r>
      <w:r w:rsidR="0072257F">
        <w:rPr>
          <w:rFonts w:hint="eastAsia"/>
          <w:bCs/>
          <w:sz w:val="24"/>
        </w:rPr>
        <w:t>月，起草工作组将标准“征求意见稿”发至中国轻工业联合会全</w:t>
      </w:r>
      <w:r w:rsidR="0072257F" w:rsidRPr="0072257F">
        <w:rPr>
          <w:rFonts w:hint="eastAsia"/>
          <w:color w:val="000000"/>
          <w:sz w:val="24"/>
          <w:szCs w:val="24"/>
        </w:rPr>
        <w:t>体委员及行业有关单位，并通过</w:t>
      </w:r>
      <w:r w:rsidR="0072257F" w:rsidRPr="0072257F">
        <w:rPr>
          <w:color w:val="000000"/>
          <w:sz w:val="24"/>
          <w:szCs w:val="24"/>
        </w:rPr>
        <w:t>邮件、网站</w:t>
      </w:r>
      <w:r w:rsidR="0072257F" w:rsidRPr="0072257F">
        <w:rPr>
          <w:rFonts w:hint="eastAsia"/>
          <w:color w:val="000000"/>
          <w:sz w:val="24"/>
          <w:szCs w:val="24"/>
        </w:rPr>
        <w:t>公示</w:t>
      </w:r>
      <w:r w:rsidR="0072257F" w:rsidRPr="0072257F">
        <w:rPr>
          <w:color w:val="000000"/>
          <w:sz w:val="24"/>
          <w:szCs w:val="24"/>
        </w:rPr>
        <w:t>等方式</w:t>
      </w:r>
      <w:r w:rsidR="0072257F" w:rsidRPr="0072257F">
        <w:rPr>
          <w:rFonts w:hint="eastAsia"/>
          <w:color w:val="000000"/>
          <w:sz w:val="24"/>
          <w:szCs w:val="24"/>
        </w:rPr>
        <w:t>广泛征求意见。</w:t>
      </w:r>
      <w:r w:rsidRPr="00737D76">
        <w:rPr>
          <w:rFonts w:hint="eastAsia"/>
          <w:sz w:val="24"/>
          <w:szCs w:val="24"/>
        </w:rPr>
        <w:t>2023</w:t>
      </w:r>
      <w:r w:rsidRPr="00737D76">
        <w:rPr>
          <w:rFonts w:hint="eastAsia"/>
          <w:sz w:val="24"/>
          <w:szCs w:val="24"/>
        </w:rPr>
        <w:t>年</w:t>
      </w:r>
      <w:r w:rsidR="0072257F">
        <w:rPr>
          <w:rFonts w:hint="eastAsia"/>
          <w:sz w:val="24"/>
          <w:szCs w:val="24"/>
        </w:rPr>
        <w:t>12</w:t>
      </w:r>
      <w:r w:rsidRPr="00737D76">
        <w:rPr>
          <w:sz w:val="24"/>
          <w:szCs w:val="24"/>
        </w:rPr>
        <w:t>月</w:t>
      </w:r>
      <w:r w:rsidR="00587BF9">
        <w:rPr>
          <w:rFonts w:hint="eastAsia"/>
          <w:sz w:val="24"/>
          <w:szCs w:val="24"/>
        </w:rPr>
        <w:t>XX</w:t>
      </w:r>
      <w:r w:rsidRPr="00737D76">
        <w:rPr>
          <w:rFonts w:hint="eastAsia"/>
          <w:sz w:val="24"/>
          <w:szCs w:val="24"/>
        </w:rPr>
        <w:t>日</w:t>
      </w:r>
      <w:r w:rsidRPr="00737D76">
        <w:rPr>
          <w:rFonts w:hint="eastAsia"/>
          <w:sz w:val="24"/>
          <w:szCs w:val="24"/>
        </w:rPr>
        <w:t>-</w:t>
      </w:r>
      <w:r w:rsidR="00587BF9">
        <w:rPr>
          <w:rFonts w:hint="eastAsia"/>
          <w:sz w:val="24"/>
          <w:szCs w:val="24"/>
        </w:rPr>
        <w:t>2024</w:t>
      </w:r>
      <w:r w:rsidR="00587BF9">
        <w:rPr>
          <w:rFonts w:hint="eastAsia"/>
          <w:sz w:val="24"/>
          <w:szCs w:val="24"/>
        </w:rPr>
        <w:t>年</w:t>
      </w:r>
      <w:r w:rsidR="00587BF9">
        <w:rPr>
          <w:rFonts w:hint="eastAsia"/>
          <w:sz w:val="24"/>
          <w:szCs w:val="24"/>
        </w:rPr>
        <w:t>X</w:t>
      </w:r>
      <w:r w:rsidRPr="00737D76">
        <w:rPr>
          <w:rFonts w:hint="eastAsia"/>
          <w:sz w:val="24"/>
          <w:szCs w:val="24"/>
        </w:rPr>
        <w:t>月</w:t>
      </w:r>
      <w:r w:rsidR="00587BF9">
        <w:rPr>
          <w:rFonts w:hint="eastAsia"/>
          <w:sz w:val="24"/>
          <w:szCs w:val="24"/>
        </w:rPr>
        <w:t>XX</w:t>
      </w:r>
      <w:r w:rsidRPr="00737D76">
        <w:rPr>
          <w:rFonts w:hint="eastAsia"/>
          <w:sz w:val="24"/>
          <w:szCs w:val="24"/>
        </w:rPr>
        <w:t>日，标准征求意见稿在</w:t>
      </w:r>
      <w:r w:rsidRPr="00737D76">
        <w:rPr>
          <w:sz w:val="24"/>
          <w:szCs w:val="24"/>
        </w:rPr>
        <w:t>中国</w:t>
      </w:r>
      <w:r w:rsidRPr="00737D76">
        <w:rPr>
          <w:rFonts w:hint="eastAsia"/>
          <w:sz w:val="24"/>
          <w:szCs w:val="24"/>
        </w:rPr>
        <w:t>轻工业联合</w:t>
      </w:r>
      <w:r w:rsidRPr="00737D76">
        <w:rPr>
          <w:sz w:val="24"/>
          <w:szCs w:val="24"/>
        </w:rPr>
        <w:t>会</w:t>
      </w:r>
      <w:r w:rsidRPr="00737D76">
        <w:rPr>
          <w:rFonts w:hint="eastAsia"/>
          <w:sz w:val="24"/>
          <w:szCs w:val="24"/>
        </w:rPr>
        <w:t>网站上公示</w:t>
      </w:r>
      <w:r w:rsidR="00546DFC">
        <w:rPr>
          <w:rFonts w:hint="eastAsia"/>
          <w:sz w:val="24"/>
          <w:szCs w:val="24"/>
        </w:rPr>
        <w:t>（</w:t>
      </w:r>
      <w:r w:rsidRPr="00737D76">
        <w:rPr>
          <w:rFonts w:hint="eastAsia"/>
          <w:sz w:val="24"/>
          <w:szCs w:val="24"/>
        </w:rPr>
        <w:t>通知文件为中</w:t>
      </w:r>
      <w:proofErr w:type="gramStart"/>
      <w:r w:rsidRPr="00737D76">
        <w:rPr>
          <w:sz w:val="24"/>
          <w:szCs w:val="24"/>
        </w:rPr>
        <w:t>轻联</w:t>
      </w:r>
      <w:r w:rsidRPr="00737D76">
        <w:rPr>
          <w:rFonts w:hint="eastAsia"/>
          <w:sz w:val="24"/>
          <w:szCs w:val="24"/>
        </w:rPr>
        <w:t>标准</w:t>
      </w:r>
      <w:proofErr w:type="gramEnd"/>
      <w:r w:rsidRPr="00737D76">
        <w:rPr>
          <w:rFonts w:hint="eastAsia"/>
          <w:sz w:val="24"/>
          <w:szCs w:val="24"/>
        </w:rPr>
        <w:t>发【</w:t>
      </w:r>
      <w:r w:rsidR="00587BF9">
        <w:rPr>
          <w:rFonts w:hint="eastAsia"/>
          <w:sz w:val="24"/>
          <w:szCs w:val="24"/>
        </w:rPr>
        <w:t>XXXX</w:t>
      </w:r>
      <w:r w:rsidRPr="00737D76">
        <w:rPr>
          <w:rFonts w:hint="eastAsia"/>
          <w:sz w:val="24"/>
          <w:szCs w:val="24"/>
        </w:rPr>
        <w:t>】</w:t>
      </w:r>
      <w:r w:rsidR="00587BF9">
        <w:rPr>
          <w:rFonts w:hint="eastAsia"/>
          <w:sz w:val="24"/>
          <w:szCs w:val="24"/>
        </w:rPr>
        <w:t>XX</w:t>
      </w:r>
      <w:r w:rsidRPr="00737D76">
        <w:rPr>
          <w:rFonts w:hint="eastAsia"/>
          <w:sz w:val="24"/>
          <w:szCs w:val="24"/>
        </w:rPr>
        <w:t>号），同时参编单位也通过邮件征求意见的方式广泛征求行业内的专家意见。发送“征求意见稿”的单位数</w:t>
      </w:r>
      <w:r w:rsidR="00587BF9">
        <w:rPr>
          <w:rFonts w:hint="eastAsia"/>
          <w:sz w:val="24"/>
          <w:szCs w:val="24"/>
        </w:rPr>
        <w:t>XX</w:t>
      </w:r>
      <w:proofErr w:type="gramStart"/>
      <w:r w:rsidRPr="00737D76">
        <w:rPr>
          <w:rFonts w:hint="eastAsia"/>
          <w:sz w:val="24"/>
          <w:szCs w:val="24"/>
        </w:rPr>
        <w:t>个</w:t>
      </w:r>
      <w:proofErr w:type="gramEnd"/>
      <w:r w:rsidRPr="004212BB">
        <w:rPr>
          <w:rFonts w:hint="eastAsia"/>
          <w:sz w:val="24"/>
          <w:szCs w:val="24"/>
        </w:rPr>
        <w:t>，截止到</w:t>
      </w:r>
      <w:r w:rsidR="00587BF9">
        <w:rPr>
          <w:rFonts w:hint="eastAsia"/>
          <w:sz w:val="24"/>
          <w:szCs w:val="24"/>
        </w:rPr>
        <w:t>X</w:t>
      </w:r>
      <w:r w:rsidRPr="004212BB">
        <w:rPr>
          <w:rFonts w:hint="eastAsia"/>
          <w:sz w:val="24"/>
          <w:szCs w:val="24"/>
        </w:rPr>
        <w:t>月</w:t>
      </w:r>
      <w:r w:rsidR="00587BF9">
        <w:rPr>
          <w:rFonts w:hint="eastAsia"/>
          <w:sz w:val="24"/>
          <w:szCs w:val="24"/>
        </w:rPr>
        <w:t>XX</w:t>
      </w:r>
      <w:r w:rsidRPr="004212BB">
        <w:rPr>
          <w:rFonts w:hint="eastAsia"/>
          <w:sz w:val="24"/>
          <w:szCs w:val="24"/>
        </w:rPr>
        <w:t>日，收到“征求意见稿”的回函单位数</w:t>
      </w:r>
      <w:r w:rsidR="00587BF9">
        <w:rPr>
          <w:rFonts w:hint="eastAsia"/>
          <w:sz w:val="24"/>
          <w:szCs w:val="24"/>
        </w:rPr>
        <w:t>XX</w:t>
      </w:r>
      <w:proofErr w:type="gramStart"/>
      <w:r w:rsidRPr="004212BB">
        <w:rPr>
          <w:rFonts w:hint="eastAsia"/>
          <w:sz w:val="24"/>
          <w:szCs w:val="24"/>
        </w:rPr>
        <w:t>个</w:t>
      </w:r>
      <w:proofErr w:type="gramEnd"/>
      <w:r w:rsidRPr="004212BB">
        <w:rPr>
          <w:rFonts w:hint="eastAsia"/>
          <w:sz w:val="24"/>
          <w:szCs w:val="24"/>
        </w:rPr>
        <w:t>，其中提出</w:t>
      </w:r>
      <w:r w:rsidR="00587BF9">
        <w:rPr>
          <w:rFonts w:hint="eastAsia"/>
          <w:sz w:val="24"/>
          <w:szCs w:val="24"/>
        </w:rPr>
        <w:t>XX</w:t>
      </w:r>
      <w:r w:rsidRPr="004212BB">
        <w:rPr>
          <w:rFonts w:hint="eastAsia"/>
          <w:sz w:val="24"/>
          <w:szCs w:val="24"/>
        </w:rPr>
        <w:t>条反馈意见。经归纳分析，工作组采纳了</w:t>
      </w:r>
      <w:r w:rsidR="00587BF9">
        <w:rPr>
          <w:rFonts w:hint="eastAsia"/>
          <w:sz w:val="24"/>
          <w:szCs w:val="24"/>
        </w:rPr>
        <w:t>XX</w:t>
      </w:r>
      <w:r w:rsidRPr="004212BB">
        <w:rPr>
          <w:rFonts w:hint="eastAsia"/>
          <w:sz w:val="24"/>
          <w:szCs w:val="24"/>
        </w:rPr>
        <w:t>条建议，不采纳意见</w:t>
      </w:r>
      <w:r w:rsidR="00587BF9">
        <w:rPr>
          <w:rFonts w:hint="eastAsia"/>
          <w:sz w:val="24"/>
          <w:szCs w:val="24"/>
        </w:rPr>
        <w:t>XX</w:t>
      </w:r>
      <w:r w:rsidRPr="004212BB">
        <w:rPr>
          <w:rFonts w:hint="eastAsia"/>
          <w:sz w:val="24"/>
          <w:szCs w:val="24"/>
        </w:rPr>
        <w:t>条</w:t>
      </w:r>
      <w:r w:rsidR="00A02386" w:rsidRPr="004212BB">
        <w:rPr>
          <w:rFonts w:hint="eastAsia"/>
          <w:sz w:val="24"/>
          <w:szCs w:val="24"/>
        </w:rPr>
        <w:t>，部分采纳意见</w:t>
      </w:r>
      <w:r w:rsidR="00587BF9">
        <w:rPr>
          <w:rFonts w:hint="eastAsia"/>
          <w:sz w:val="24"/>
          <w:szCs w:val="24"/>
        </w:rPr>
        <w:t>XX</w:t>
      </w:r>
      <w:r w:rsidR="00A02386" w:rsidRPr="004212BB">
        <w:rPr>
          <w:rFonts w:hint="eastAsia"/>
          <w:sz w:val="24"/>
          <w:szCs w:val="24"/>
        </w:rPr>
        <w:t>条</w:t>
      </w:r>
      <w:r w:rsidRPr="00737D76">
        <w:rPr>
          <w:rFonts w:hint="eastAsia"/>
          <w:sz w:val="24"/>
          <w:szCs w:val="24"/>
        </w:rPr>
        <w:t>。</w:t>
      </w:r>
    </w:p>
    <w:p w:rsidR="00587BF9" w:rsidRPr="00737D76" w:rsidRDefault="00587BF9" w:rsidP="00587BF9">
      <w:pPr>
        <w:spacing w:line="360" w:lineRule="auto"/>
        <w:ind w:firstLineChars="200" w:firstLine="482"/>
        <w:rPr>
          <w:sz w:val="24"/>
          <w:szCs w:val="24"/>
        </w:rPr>
      </w:pPr>
      <w:r>
        <w:rPr>
          <w:rFonts w:hint="eastAsia"/>
          <w:b/>
          <w:sz w:val="24"/>
          <w:szCs w:val="24"/>
        </w:rPr>
        <w:t>审查</w:t>
      </w:r>
      <w:r w:rsidRPr="00737D76">
        <w:rPr>
          <w:rFonts w:hint="eastAsia"/>
          <w:b/>
          <w:sz w:val="24"/>
          <w:szCs w:val="24"/>
        </w:rPr>
        <w:t>阶段：</w:t>
      </w:r>
    </w:p>
    <w:p w:rsidR="00737D76" w:rsidRPr="00737D76" w:rsidRDefault="00130B37" w:rsidP="00130B37">
      <w:pPr>
        <w:spacing w:line="360" w:lineRule="auto"/>
        <w:ind w:firstLineChars="200" w:firstLine="482"/>
        <w:rPr>
          <w:sz w:val="24"/>
          <w:szCs w:val="24"/>
        </w:rPr>
      </w:pPr>
      <w:r>
        <w:rPr>
          <w:rFonts w:hint="eastAsia"/>
          <w:b/>
          <w:sz w:val="24"/>
          <w:szCs w:val="24"/>
        </w:rPr>
        <w:t>报批</w:t>
      </w:r>
      <w:r w:rsidRPr="00737D76">
        <w:rPr>
          <w:rFonts w:hint="eastAsia"/>
          <w:b/>
          <w:sz w:val="24"/>
          <w:szCs w:val="24"/>
        </w:rPr>
        <w:t>阶段：</w:t>
      </w:r>
    </w:p>
    <w:p w:rsidR="007347DA" w:rsidRPr="009D5914" w:rsidRDefault="007347DA" w:rsidP="00BA674E">
      <w:pPr>
        <w:pStyle w:val="a0"/>
        <w:numPr>
          <w:ilvl w:val="0"/>
          <w:numId w:val="0"/>
        </w:numPr>
        <w:spacing w:beforeLines="0" w:afterLines="0"/>
        <w:rPr>
          <w:rFonts w:ascii="宋体" w:eastAsia="宋体" w:hAnsi="宋体"/>
          <w:b/>
          <w:sz w:val="30"/>
          <w:szCs w:val="30"/>
        </w:rPr>
      </w:pPr>
      <w:bookmarkStart w:id="21" w:name="_Toc387681396"/>
      <w:bookmarkStart w:id="22" w:name="_Toc151567108"/>
      <w:r w:rsidRPr="009D5914">
        <w:rPr>
          <w:rFonts w:ascii="宋体" w:eastAsia="宋体" w:hAnsi="宋体"/>
          <w:b/>
          <w:sz w:val="30"/>
          <w:szCs w:val="30"/>
        </w:rPr>
        <w:t>二.</w:t>
      </w:r>
      <w:r w:rsidR="004D78EC" w:rsidRPr="009D5914">
        <w:rPr>
          <w:rFonts w:ascii="宋体" w:eastAsia="宋体" w:hAnsi="宋体"/>
          <w:b/>
          <w:sz w:val="30"/>
          <w:szCs w:val="30"/>
        </w:rPr>
        <w:t xml:space="preserve"> </w:t>
      </w:r>
      <w:r w:rsidRPr="009D5914">
        <w:rPr>
          <w:rFonts w:ascii="宋体" w:eastAsia="宋体" w:hAnsi="宋体"/>
          <w:b/>
          <w:sz w:val="30"/>
          <w:szCs w:val="30"/>
        </w:rPr>
        <w:t>标准</w:t>
      </w:r>
      <w:bookmarkEnd w:id="21"/>
      <w:r w:rsidR="004D78EC" w:rsidRPr="009D5914">
        <w:rPr>
          <w:rFonts w:ascii="宋体" w:eastAsia="宋体" w:hAnsi="宋体" w:hint="eastAsia"/>
          <w:b/>
          <w:sz w:val="30"/>
          <w:szCs w:val="30"/>
        </w:rPr>
        <w:t>编制原则</w:t>
      </w:r>
      <w:bookmarkEnd w:id="22"/>
    </w:p>
    <w:p w:rsidR="007347DA" w:rsidRPr="00BA674E" w:rsidRDefault="007347DA" w:rsidP="00BA674E">
      <w:pPr>
        <w:pStyle w:val="a1"/>
        <w:numPr>
          <w:ilvl w:val="0"/>
          <w:numId w:val="0"/>
        </w:numPr>
        <w:spacing w:before="156" w:after="156"/>
        <w:rPr>
          <w:rFonts w:ascii="Times New Roman" w:eastAsia="宋体" w:cs="Times New Roman"/>
          <w:b/>
          <w:sz w:val="24"/>
        </w:rPr>
      </w:pPr>
      <w:bookmarkStart w:id="23" w:name="_Toc387681397"/>
      <w:r w:rsidRPr="00BA674E">
        <w:rPr>
          <w:rFonts w:ascii="Times New Roman" w:eastAsia="宋体" w:cs="Times New Roman"/>
          <w:b/>
          <w:sz w:val="24"/>
        </w:rPr>
        <w:t xml:space="preserve">2.1 </w:t>
      </w:r>
      <w:r w:rsidRPr="00BA674E">
        <w:rPr>
          <w:rFonts w:ascii="Times New Roman" w:eastAsia="宋体" w:cs="Times New Roman"/>
          <w:b/>
          <w:sz w:val="24"/>
        </w:rPr>
        <w:t>标准制定的法律依据</w:t>
      </w:r>
      <w:bookmarkEnd w:id="23"/>
    </w:p>
    <w:p w:rsidR="007347DA" w:rsidRPr="00ED2CB6" w:rsidRDefault="007347DA">
      <w:pPr>
        <w:spacing w:line="360" w:lineRule="auto"/>
        <w:ind w:firstLineChars="200" w:firstLine="480"/>
        <w:rPr>
          <w:sz w:val="24"/>
          <w:szCs w:val="24"/>
        </w:rPr>
      </w:pPr>
      <w:r w:rsidRPr="00ED2CB6">
        <w:rPr>
          <w:sz w:val="24"/>
          <w:szCs w:val="24"/>
        </w:rPr>
        <w:t>标准依据以下相</w:t>
      </w:r>
      <w:r w:rsidRPr="00AA5CF1">
        <w:rPr>
          <w:sz w:val="24"/>
          <w:szCs w:val="24"/>
        </w:rPr>
        <w:t>关的政策法规编制：《中华人民共和国标准化法》</w:t>
      </w:r>
      <w:r w:rsidR="00AA5CF1" w:rsidRPr="00AA5CF1">
        <w:rPr>
          <w:rFonts w:hint="eastAsia"/>
          <w:sz w:val="24"/>
          <w:szCs w:val="24"/>
        </w:rPr>
        <w:t>，《中国轻工业联合会团体标准管理办法》。</w:t>
      </w:r>
    </w:p>
    <w:p w:rsidR="007347DA" w:rsidRPr="00BA674E" w:rsidRDefault="007347DA" w:rsidP="00BA674E">
      <w:pPr>
        <w:pStyle w:val="a1"/>
        <w:numPr>
          <w:ilvl w:val="0"/>
          <w:numId w:val="0"/>
        </w:numPr>
        <w:spacing w:before="156" w:after="156"/>
        <w:rPr>
          <w:rFonts w:ascii="Times New Roman" w:eastAsia="宋体" w:cs="Times New Roman"/>
          <w:b/>
          <w:sz w:val="24"/>
        </w:rPr>
      </w:pPr>
      <w:bookmarkStart w:id="24" w:name="_Toc387681398"/>
      <w:r w:rsidRPr="00BA674E">
        <w:rPr>
          <w:rFonts w:ascii="Times New Roman" w:eastAsia="宋体" w:cs="Times New Roman"/>
          <w:b/>
          <w:sz w:val="24"/>
        </w:rPr>
        <w:t xml:space="preserve">2.2 </w:t>
      </w:r>
      <w:r w:rsidRPr="00BA674E">
        <w:rPr>
          <w:rFonts w:ascii="Times New Roman" w:eastAsia="宋体" w:cs="Times New Roman"/>
          <w:b/>
          <w:sz w:val="24"/>
        </w:rPr>
        <w:t>标准起草的依据</w:t>
      </w:r>
      <w:bookmarkEnd w:id="24"/>
    </w:p>
    <w:p w:rsidR="007347DA" w:rsidRPr="00ED2CB6" w:rsidRDefault="007347DA">
      <w:pPr>
        <w:spacing w:line="360" w:lineRule="auto"/>
        <w:ind w:firstLineChars="200" w:firstLine="480"/>
        <w:rPr>
          <w:sz w:val="24"/>
          <w:szCs w:val="24"/>
        </w:rPr>
      </w:pPr>
      <w:r w:rsidRPr="00ED2CB6">
        <w:rPr>
          <w:sz w:val="24"/>
          <w:szCs w:val="24"/>
        </w:rPr>
        <w:t>本标准按照</w:t>
      </w:r>
      <w:r w:rsidR="0092468D" w:rsidRPr="00ED2CB6">
        <w:rPr>
          <w:rFonts w:hint="eastAsia"/>
          <w:sz w:val="24"/>
          <w:szCs w:val="24"/>
        </w:rPr>
        <w:t>GB/T 1.1</w:t>
      </w:r>
      <w:r w:rsidR="0092468D" w:rsidRPr="00ED2CB6">
        <w:rPr>
          <w:rFonts w:hint="eastAsia"/>
          <w:sz w:val="24"/>
          <w:szCs w:val="24"/>
        </w:rPr>
        <w:t>—</w:t>
      </w:r>
      <w:r w:rsidRPr="00ED2CB6">
        <w:rPr>
          <w:rFonts w:hint="eastAsia"/>
          <w:sz w:val="24"/>
          <w:szCs w:val="24"/>
        </w:rPr>
        <w:t>2020</w:t>
      </w:r>
      <w:r w:rsidRPr="00ED2CB6">
        <w:rPr>
          <w:rFonts w:hint="eastAsia"/>
          <w:sz w:val="24"/>
          <w:szCs w:val="24"/>
        </w:rPr>
        <w:t>《标准化工作导则第</w:t>
      </w:r>
      <w:r w:rsidRPr="00ED2CB6">
        <w:rPr>
          <w:rFonts w:hint="eastAsia"/>
          <w:sz w:val="24"/>
          <w:szCs w:val="24"/>
        </w:rPr>
        <w:t>1</w:t>
      </w:r>
      <w:r w:rsidRPr="00ED2CB6">
        <w:rPr>
          <w:rFonts w:hint="eastAsia"/>
          <w:sz w:val="24"/>
          <w:szCs w:val="24"/>
        </w:rPr>
        <w:t>部分：标准化文件的结构和起草规则》</w:t>
      </w:r>
      <w:r w:rsidRPr="00ED2CB6">
        <w:rPr>
          <w:sz w:val="24"/>
          <w:szCs w:val="24"/>
        </w:rPr>
        <w:t>以及</w:t>
      </w:r>
      <w:r w:rsidR="0092468D" w:rsidRPr="00ED2CB6">
        <w:rPr>
          <w:sz w:val="24"/>
          <w:szCs w:val="24"/>
        </w:rPr>
        <w:t>GB/T 20004.1</w:t>
      </w:r>
      <w:r w:rsidR="0092468D" w:rsidRPr="00ED2CB6">
        <w:rPr>
          <w:rFonts w:hint="eastAsia"/>
          <w:sz w:val="24"/>
          <w:szCs w:val="24"/>
        </w:rPr>
        <w:t>—</w:t>
      </w:r>
      <w:r w:rsidRPr="00ED2CB6">
        <w:rPr>
          <w:sz w:val="24"/>
          <w:szCs w:val="24"/>
        </w:rPr>
        <w:t>2016</w:t>
      </w:r>
      <w:r w:rsidRPr="00ED2CB6">
        <w:rPr>
          <w:sz w:val="24"/>
          <w:szCs w:val="24"/>
        </w:rPr>
        <w:t>《团体标准化</w:t>
      </w:r>
      <w:r w:rsidRPr="00ED2CB6">
        <w:rPr>
          <w:sz w:val="24"/>
          <w:szCs w:val="24"/>
        </w:rPr>
        <w:t xml:space="preserve"> </w:t>
      </w:r>
      <w:r w:rsidRPr="00ED2CB6">
        <w:rPr>
          <w:sz w:val="24"/>
          <w:szCs w:val="24"/>
        </w:rPr>
        <w:t>第</w:t>
      </w:r>
      <w:r w:rsidRPr="00ED2CB6">
        <w:rPr>
          <w:sz w:val="24"/>
          <w:szCs w:val="24"/>
        </w:rPr>
        <w:t>1</w:t>
      </w:r>
      <w:r w:rsidRPr="00ED2CB6">
        <w:rPr>
          <w:sz w:val="24"/>
          <w:szCs w:val="24"/>
        </w:rPr>
        <w:t>部分：良好行为指南》的要求进行编制；技术内容参考国内外先进技术和相关标准，并结合国内相关</w:t>
      </w:r>
      <w:r w:rsidR="00ED2CB6">
        <w:rPr>
          <w:rFonts w:hint="eastAsia"/>
          <w:sz w:val="24"/>
          <w:szCs w:val="24"/>
        </w:rPr>
        <w:t>洗碗机</w:t>
      </w:r>
      <w:r w:rsidRPr="00ED2CB6">
        <w:rPr>
          <w:sz w:val="24"/>
          <w:szCs w:val="24"/>
        </w:rPr>
        <w:t>企业产品的实际情况。</w:t>
      </w:r>
    </w:p>
    <w:p w:rsidR="007347DA" w:rsidRPr="00BA674E" w:rsidRDefault="007347DA" w:rsidP="00BA674E">
      <w:pPr>
        <w:pStyle w:val="a1"/>
        <w:numPr>
          <w:ilvl w:val="0"/>
          <w:numId w:val="0"/>
        </w:numPr>
        <w:spacing w:before="156" w:after="156"/>
        <w:rPr>
          <w:rFonts w:ascii="Times New Roman" w:eastAsia="宋体" w:cs="Times New Roman"/>
          <w:b/>
          <w:sz w:val="24"/>
        </w:rPr>
      </w:pPr>
      <w:bookmarkStart w:id="25" w:name="_Toc387681399"/>
      <w:r w:rsidRPr="00BA674E">
        <w:rPr>
          <w:rFonts w:ascii="Times New Roman" w:eastAsia="宋体" w:cs="Times New Roman"/>
          <w:b/>
          <w:sz w:val="24"/>
        </w:rPr>
        <w:t xml:space="preserve">2.3 </w:t>
      </w:r>
      <w:r w:rsidRPr="00BA674E">
        <w:rPr>
          <w:rFonts w:ascii="Times New Roman" w:eastAsia="宋体" w:cs="Times New Roman"/>
          <w:b/>
          <w:sz w:val="24"/>
        </w:rPr>
        <w:t>标准制定的原则</w:t>
      </w:r>
      <w:bookmarkEnd w:id="25"/>
    </w:p>
    <w:p w:rsidR="00035E4D" w:rsidRPr="00CE7D8B" w:rsidRDefault="007347DA">
      <w:pPr>
        <w:spacing w:line="360" w:lineRule="auto"/>
        <w:ind w:firstLineChars="200" w:firstLine="480"/>
        <w:rPr>
          <w:sz w:val="24"/>
          <w:szCs w:val="24"/>
        </w:rPr>
      </w:pPr>
      <w:r w:rsidRPr="00CE7D8B">
        <w:rPr>
          <w:sz w:val="24"/>
          <w:szCs w:val="24"/>
        </w:rPr>
        <w:t>本标准制定遵循以下原则：科学性、适用性、先进性，结构合理、条理清晰、内容完整、可操作性强，无逻辑和语法错误。</w:t>
      </w:r>
    </w:p>
    <w:p w:rsidR="007347DA" w:rsidRPr="009D5914" w:rsidRDefault="007347DA" w:rsidP="00BA674E">
      <w:pPr>
        <w:pStyle w:val="a0"/>
        <w:numPr>
          <w:ilvl w:val="0"/>
          <w:numId w:val="0"/>
        </w:numPr>
        <w:spacing w:beforeLines="0" w:afterLines="0"/>
        <w:rPr>
          <w:rFonts w:ascii="宋体" w:eastAsia="宋体" w:hAnsi="宋体"/>
          <w:b/>
          <w:sz w:val="30"/>
          <w:szCs w:val="30"/>
        </w:rPr>
      </w:pPr>
      <w:bookmarkStart w:id="26" w:name="_Toc387681400"/>
      <w:bookmarkStart w:id="27" w:name="_Toc151567109"/>
      <w:bookmarkStart w:id="28" w:name="_Toc364260301"/>
      <w:bookmarkStart w:id="29" w:name="_Toc365036261"/>
      <w:bookmarkStart w:id="30" w:name="_Toc366008207"/>
      <w:bookmarkStart w:id="31" w:name="_Toc362445501"/>
      <w:bookmarkStart w:id="32" w:name="_Toc362446985"/>
      <w:bookmarkStart w:id="33" w:name="_Toc364260288"/>
      <w:bookmarkStart w:id="34" w:name="_Toc365212146"/>
      <w:bookmarkStart w:id="35" w:name="_Toc363465809"/>
      <w:bookmarkStart w:id="36" w:name="_Toc362445587"/>
      <w:r w:rsidRPr="009D5914">
        <w:rPr>
          <w:rFonts w:ascii="宋体" w:eastAsia="宋体" w:hAnsi="宋体"/>
          <w:b/>
          <w:sz w:val="30"/>
          <w:szCs w:val="30"/>
        </w:rPr>
        <w:t>三.</w:t>
      </w:r>
      <w:r w:rsidR="004D78EC" w:rsidRPr="009D5914">
        <w:rPr>
          <w:rFonts w:ascii="宋体" w:eastAsia="宋体" w:hAnsi="宋体"/>
          <w:b/>
          <w:sz w:val="30"/>
          <w:szCs w:val="30"/>
        </w:rPr>
        <w:t xml:space="preserve"> </w:t>
      </w:r>
      <w:r w:rsidR="004D78EC" w:rsidRPr="009D5914">
        <w:rPr>
          <w:rFonts w:ascii="宋体" w:eastAsia="宋体" w:hAnsi="宋体" w:hint="eastAsia"/>
          <w:b/>
          <w:sz w:val="30"/>
          <w:szCs w:val="30"/>
        </w:rPr>
        <w:t>标准</w:t>
      </w:r>
      <w:r w:rsidRPr="009D5914">
        <w:rPr>
          <w:rFonts w:ascii="宋体" w:eastAsia="宋体" w:hAnsi="宋体"/>
          <w:b/>
          <w:sz w:val="30"/>
          <w:szCs w:val="30"/>
        </w:rPr>
        <w:t>主要内容</w:t>
      </w:r>
      <w:bookmarkEnd w:id="26"/>
      <w:r w:rsidR="004D78EC" w:rsidRPr="009D5914">
        <w:rPr>
          <w:rFonts w:ascii="宋体" w:eastAsia="宋体" w:hAnsi="宋体" w:hint="eastAsia"/>
          <w:b/>
          <w:sz w:val="30"/>
          <w:szCs w:val="30"/>
        </w:rPr>
        <w:t>的确定</w:t>
      </w:r>
      <w:bookmarkEnd w:id="27"/>
    </w:p>
    <w:p w:rsidR="007347DA" w:rsidRPr="00BA674E" w:rsidRDefault="007347DA" w:rsidP="00BA674E">
      <w:pPr>
        <w:pStyle w:val="a1"/>
        <w:numPr>
          <w:ilvl w:val="0"/>
          <w:numId w:val="0"/>
        </w:numPr>
        <w:spacing w:before="156" w:after="156"/>
        <w:rPr>
          <w:rFonts w:ascii="Times New Roman" w:eastAsia="宋体" w:cs="Times New Roman"/>
          <w:b/>
          <w:sz w:val="24"/>
        </w:rPr>
      </w:pPr>
      <w:r w:rsidRPr="00BA674E">
        <w:rPr>
          <w:rFonts w:ascii="Times New Roman" w:eastAsia="宋体" w:cs="Times New Roman"/>
          <w:b/>
          <w:sz w:val="24"/>
        </w:rPr>
        <w:t xml:space="preserve">3.1 </w:t>
      </w:r>
      <w:r w:rsidRPr="00BA674E">
        <w:rPr>
          <w:rFonts w:ascii="Times New Roman" w:eastAsia="宋体" w:cs="Times New Roman"/>
          <w:b/>
          <w:sz w:val="24"/>
        </w:rPr>
        <w:t>范围</w:t>
      </w:r>
      <w:bookmarkEnd w:id="28"/>
      <w:bookmarkEnd w:id="29"/>
      <w:bookmarkEnd w:id="30"/>
      <w:bookmarkEnd w:id="31"/>
      <w:bookmarkEnd w:id="32"/>
      <w:bookmarkEnd w:id="33"/>
      <w:bookmarkEnd w:id="34"/>
      <w:bookmarkEnd w:id="35"/>
      <w:bookmarkEnd w:id="36"/>
    </w:p>
    <w:p w:rsidR="00AE14F3" w:rsidRDefault="00AE14F3" w:rsidP="00AE14F3">
      <w:pPr>
        <w:spacing w:line="360" w:lineRule="auto"/>
        <w:ind w:firstLineChars="200" w:firstLine="480"/>
        <w:rPr>
          <w:sz w:val="24"/>
          <w:szCs w:val="24"/>
        </w:rPr>
      </w:pPr>
      <w:r w:rsidRPr="00AE14F3">
        <w:rPr>
          <w:rFonts w:hint="eastAsia"/>
          <w:sz w:val="24"/>
          <w:szCs w:val="24"/>
        </w:rPr>
        <w:t>本文件规定了家用电冰箱除菌性能的技术要求和评价等级，描述了相应的试验条件和试验方法。</w:t>
      </w:r>
    </w:p>
    <w:p w:rsidR="00AE14F3" w:rsidRDefault="00AE14F3" w:rsidP="00AE14F3">
      <w:pPr>
        <w:spacing w:line="360" w:lineRule="auto"/>
        <w:ind w:firstLineChars="200" w:firstLine="480"/>
        <w:rPr>
          <w:sz w:val="24"/>
          <w:szCs w:val="24"/>
        </w:rPr>
      </w:pPr>
      <w:r w:rsidRPr="00AE14F3">
        <w:rPr>
          <w:rFonts w:hint="eastAsia"/>
          <w:sz w:val="24"/>
          <w:szCs w:val="24"/>
        </w:rPr>
        <w:t>本文件适用于家用电冰箱（以下简称“冰箱”）除菌性能的测试及评价，其他家带有除菌性能电冰箱可参照使用。</w:t>
      </w:r>
    </w:p>
    <w:p w:rsidR="007347DA" w:rsidRPr="00BA674E" w:rsidRDefault="007347DA" w:rsidP="00BA674E">
      <w:pPr>
        <w:pStyle w:val="a1"/>
        <w:numPr>
          <w:ilvl w:val="0"/>
          <w:numId w:val="0"/>
        </w:numPr>
        <w:spacing w:before="156" w:after="156"/>
        <w:rPr>
          <w:rFonts w:ascii="Times New Roman" w:eastAsia="宋体" w:cs="Times New Roman"/>
          <w:b/>
          <w:sz w:val="24"/>
        </w:rPr>
      </w:pPr>
      <w:r w:rsidRPr="00BA674E">
        <w:rPr>
          <w:rFonts w:ascii="Times New Roman" w:eastAsia="宋体" w:cs="Times New Roman"/>
          <w:b/>
          <w:sz w:val="24"/>
        </w:rPr>
        <w:lastRenderedPageBreak/>
        <w:t xml:space="preserve">3.2 </w:t>
      </w:r>
      <w:r w:rsidRPr="00BA674E">
        <w:rPr>
          <w:rFonts w:ascii="Times New Roman" w:eastAsia="宋体" w:cs="Times New Roman"/>
          <w:b/>
          <w:sz w:val="24"/>
        </w:rPr>
        <w:t>规范性引用文件</w:t>
      </w:r>
    </w:p>
    <w:p w:rsidR="005B4990" w:rsidRPr="00A04132" w:rsidRDefault="005B4990" w:rsidP="00035E4D">
      <w:pPr>
        <w:pStyle w:val="af1"/>
        <w:spacing w:line="360" w:lineRule="auto"/>
        <w:ind w:firstLine="480"/>
        <w:rPr>
          <w:rFonts w:ascii="Times New Roman"/>
          <w:color w:val="000000"/>
          <w:sz w:val="24"/>
          <w:szCs w:val="24"/>
        </w:rPr>
      </w:pPr>
      <w:bookmarkStart w:id="37" w:name="_Toc43397498"/>
      <w:bookmarkStart w:id="38" w:name="_Toc19804854"/>
      <w:r w:rsidRPr="00A04132">
        <w:rPr>
          <w:rFonts w:ascii="Times New Roman"/>
          <w:color w:val="000000"/>
          <w:sz w:val="24"/>
          <w:szCs w:val="24"/>
        </w:rPr>
        <w:t>下列文件中的内容通过文中的规范性引用而构成本文件必不可少的条款。其中，注日期的引用文件，仅该日期对应的版本适用于本文件。不注日期的引用文件，其最新版本</w:t>
      </w:r>
      <w:r w:rsidR="00546DFC">
        <w:rPr>
          <w:rFonts w:ascii="Times New Roman"/>
          <w:color w:val="000000"/>
          <w:sz w:val="24"/>
          <w:szCs w:val="24"/>
        </w:rPr>
        <w:t>（</w:t>
      </w:r>
      <w:r w:rsidRPr="00A04132">
        <w:rPr>
          <w:rFonts w:ascii="Times New Roman"/>
          <w:color w:val="000000"/>
          <w:sz w:val="24"/>
          <w:szCs w:val="24"/>
        </w:rPr>
        <w:t>包括所有的修改单）适用于本文件。</w:t>
      </w:r>
      <w:bookmarkEnd w:id="37"/>
      <w:bookmarkEnd w:id="38"/>
    </w:p>
    <w:p w:rsidR="004E5FFF" w:rsidRPr="004E5FFF" w:rsidRDefault="004E5FFF" w:rsidP="004E5FFF">
      <w:pPr>
        <w:spacing w:line="360" w:lineRule="auto"/>
        <w:ind w:firstLineChars="200" w:firstLine="480"/>
        <w:rPr>
          <w:color w:val="000000"/>
          <w:kern w:val="0"/>
          <w:sz w:val="24"/>
          <w:szCs w:val="24"/>
        </w:rPr>
      </w:pPr>
      <w:r w:rsidRPr="004E5FFF">
        <w:rPr>
          <w:rFonts w:hint="eastAsia"/>
          <w:color w:val="000000"/>
          <w:kern w:val="0"/>
          <w:sz w:val="24"/>
          <w:szCs w:val="24"/>
        </w:rPr>
        <w:t xml:space="preserve">GB 4789.2 </w:t>
      </w:r>
      <w:r w:rsidRPr="004E5FFF">
        <w:rPr>
          <w:rFonts w:hint="eastAsia"/>
          <w:color w:val="000000"/>
          <w:kern w:val="0"/>
          <w:sz w:val="24"/>
          <w:szCs w:val="24"/>
        </w:rPr>
        <w:t>食品安全国家标准</w:t>
      </w:r>
      <w:r w:rsidRPr="004E5FFF">
        <w:rPr>
          <w:rFonts w:hint="eastAsia"/>
          <w:color w:val="000000"/>
          <w:kern w:val="0"/>
          <w:sz w:val="24"/>
          <w:szCs w:val="24"/>
        </w:rPr>
        <w:t xml:space="preserve"> </w:t>
      </w:r>
      <w:r w:rsidRPr="004E5FFF">
        <w:rPr>
          <w:rFonts w:hint="eastAsia"/>
          <w:color w:val="000000"/>
          <w:kern w:val="0"/>
          <w:sz w:val="24"/>
          <w:szCs w:val="24"/>
        </w:rPr>
        <w:t>食品微生物学检验</w:t>
      </w:r>
      <w:r w:rsidRPr="004E5FFF">
        <w:rPr>
          <w:rFonts w:hint="eastAsia"/>
          <w:color w:val="000000"/>
          <w:kern w:val="0"/>
          <w:sz w:val="24"/>
          <w:szCs w:val="24"/>
        </w:rPr>
        <w:t xml:space="preserve"> </w:t>
      </w:r>
      <w:r w:rsidRPr="004E5FFF">
        <w:rPr>
          <w:rFonts w:hint="eastAsia"/>
          <w:color w:val="000000"/>
          <w:kern w:val="0"/>
          <w:sz w:val="24"/>
          <w:szCs w:val="24"/>
        </w:rPr>
        <w:t>菌落总数测定</w:t>
      </w:r>
    </w:p>
    <w:p w:rsidR="004E5FFF" w:rsidRPr="004E5FFF" w:rsidRDefault="004E5FFF" w:rsidP="004E5FFF">
      <w:pPr>
        <w:spacing w:line="360" w:lineRule="auto"/>
        <w:ind w:firstLineChars="200" w:firstLine="480"/>
        <w:rPr>
          <w:color w:val="000000"/>
          <w:kern w:val="0"/>
          <w:sz w:val="24"/>
          <w:szCs w:val="24"/>
        </w:rPr>
      </w:pPr>
      <w:r w:rsidRPr="004E5FFF">
        <w:rPr>
          <w:rFonts w:hint="eastAsia"/>
          <w:color w:val="000000"/>
          <w:kern w:val="0"/>
          <w:sz w:val="24"/>
          <w:szCs w:val="24"/>
        </w:rPr>
        <w:t xml:space="preserve">GB 19489 </w:t>
      </w:r>
      <w:r w:rsidRPr="004E5FFF">
        <w:rPr>
          <w:rFonts w:hint="eastAsia"/>
          <w:color w:val="000000"/>
          <w:kern w:val="0"/>
          <w:sz w:val="24"/>
          <w:szCs w:val="24"/>
        </w:rPr>
        <w:t>实验室</w:t>
      </w:r>
      <w:r w:rsidRPr="004E5FFF">
        <w:rPr>
          <w:rFonts w:hint="eastAsia"/>
          <w:color w:val="000000"/>
          <w:kern w:val="0"/>
          <w:sz w:val="24"/>
          <w:szCs w:val="24"/>
        </w:rPr>
        <w:t xml:space="preserve"> </w:t>
      </w:r>
      <w:r w:rsidRPr="004E5FFF">
        <w:rPr>
          <w:rFonts w:hint="eastAsia"/>
          <w:color w:val="000000"/>
          <w:kern w:val="0"/>
          <w:sz w:val="24"/>
          <w:szCs w:val="24"/>
        </w:rPr>
        <w:t>生物安全通用要求</w:t>
      </w:r>
    </w:p>
    <w:p w:rsidR="007347DA" w:rsidRPr="00BA674E" w:rsidRDefault="007347DA" w:rsidP="00BA674E">
      <w:pPr>
        <w:pStyle w:val="a1"/>
        <w:numPr>
          <w:ilvl w:val="0"/>
          <w:numId w:val="0"/>
        </w:numPr>
        <w:spacing w:before="156" w:after="156"/>
        <w:rPr>
          <w:rFonts w:ascii="Times New Roman" w:eastAsia="宋体" w:cs="Times New Roman"/>
          <w:b/>
          <w:sz w:val="24"/>
        </w:rPr>
      </w:pPr>
      <w:r w:rsidRPr="00BA674E">
        <w:rPr>
          <w:rFonts w:ascii="Times New Roman" w:eastAsia="宋体" w:cs="Times New Roman"/>
          <w:b/>
          <w:sz w:val="24"/>
        </w:rPr>
        <w:t xml:space="preserve">3.3 </w:t>
      </w:r>
      <w:r w:rsidRPr="00BA674E">
        <w:rPr>
          <w:rFonts w:ascii="Times New Roman" w:eastAsia="宋体" w:cs="Times New Roman"/>
          <w:b/>
          <w:sz w:val="24"/>
        </w:rPr>
        <w:t>术语和定义</w:t>
      </w:r>
    </w:p>
    <w:p w:rsidR="00067B54" w:rsidRPr="00067B54" w:rsidRDefault="00002F9D" w:rsidP="00067B54">
      <w:pPr>
        <w:spacing w:line="360" w:lineRule="auto"/>
        <w:ind w:firstLineChars="200" w:firstLine="480"/>
        <w:rPr>
          <w:color w:val="000000"/>
          <w:kern w:val="0"/>
          <w:sz w:val="24"/>
          <w:szCs w:val="24"/>
        </w:rPr>
      </w:pPr>
      <w:r>
        <w:rPr>
          <w:rFonts w:hint="eastAsia"/>
          <w:color w:val="000000"/>
          <w:kern w:val="0"/>
          <w:sz w:val="24"/>
          <w:szCs w:val="24"/>
        </w:rPr>
        <w:t>本标准</w:t>
      </w:r>
      <w:r w:rsidR="00067B54">
        <w:rPr>
          <w:rFonts w:hint="eastAsia"/>
          <w:color w:val="000000"/>
          <w:kern w:val="0"/>
          <w:sz w:val="24"/>
          <w:szCs w:val="24"/>
        </w:rPr>
        <w:t>定义了</w:t>
      </w:r>
      <w:r>
        <w:rPr>
          <w:rFonts w:hint="eastAsia"/>
          <w:color w:val="000000"/>
          <w:kern w:val="0"/>
          <w:sz w:val="24"/>
          <w:szCs w:val="24"/>
        </w:rPr>
        <w:t>家用电冰箱表面除菌和空气除菌，首次对电冰箱除菌进行了除菌类型细分</w:t>
      </w:r>
      <w:r w:rsidR="00067B54" w:rsidRPr="00067B54">
        <w:rPr>
          <w:rFonts w:hint="eastAsia"/>
          <w:color w:val="000000"/>
          <w:kern w:val="0"/>
          <w:sz w:val="24"/>
          <w:szCs w:val="24"/>
        </w:rPr>
        <w:t>。</w:t>
      </w:r>
    </w:p>
    <w:p w:rsidR="007347DA" w:rsidRPr="00BA674E" w:rsidRDefault="007347DA" w:rsidP="00BA674E">
      <w:pPr>
        <w:pStyle w:val="a1"/>
        <w:numPr>
          <w:ilvl w:val="0"/>
          <w:numId w:val="0"/>
        </w:numPr>
        <w:spacing w:before="156" w:after="156"/>
        <w:rPr>
          <w:rFonts w:ascii="Times New Roman" w:eastAsia="宋体" w:cs="Times New Roman"/>
          <w:b/>
          <w:sz w:val="24"/>
        </w:rPr>
      </w:pPr>
      <w:r w:rsidRPr="00BA674E">
        <w:rPr>
          <w:rFonts w:ascii="Times New Roman" w:eastAsia="宋体" w:cs="Times New Roman"/>
          <w:b/>
          <w:sz w:val="24"/>
        </w:rPr>
        <w:t xml:space="preserve">3.4 </w:t>
      </w:r>
      <w:r w:rsidRPr="00BA674E">
        <w:rPr>
          <w:rFonts w:ascii="Times New Roman" w:eastAsia="宋体" w:cs="Times New Roman"/>
          <w:b/>
          <w:sz w:val="24"/>
        </w:rPr>
        <w:t>技术要求</w:t>
      </w:r>
    </w:p>
    <w:p w:rsidR="00002F9D" w:rsidRDefault="005C0089" w:rsidP="00680CEE">
      <w:pPr>
        <w:spacing w:line="360" w:lineRule="auto"/>
        <w:ind w:firstLine="480"/>
        <w:rPr>
          <w:color w:val="000000"/>
          <w:sz w:val="24"/>
          <w:szCs w:val="24"/>
        </w:rPr>
      </w:pPr>
      <w:r>
        <w:rPr>
          <w:color w:val="000000"/>
          <w:sz w:val="24"/>
          <w:szCs w:val="24"/>
        </w:rPr>
        <w:t>本标准</w:t>
      </w:r>
      <w:r w:rsidR="00002F9D">
        <w:rPr>
          <w:rFonts w:hint="eastAsia"/>
          <w:color w:val="000000"/>
          <w:sz w:val="24"/>
          <w:szCs w:val="24"/>
        </w:rPr>
        <w:t>主要围绕电冰箱除菌性能进行测试、评价，技术要求包括表面除菌技术要求、空气除菌技术要求以及评价等级要求共</w:t>
      </w:r>
      <w:r w:rsidR="00002F9D">
        <w:rPr>
          <w:rFonts w:hint="eastAsia"/>
          <w:color w:val="000000"/>
          <w:sz w:val="24"/>
          <w:szCs w:val="24"/>
        </w:rPr>
        <w:t>3</w:t>
      </w:r>
      <w:r w:rsidR="00002F9D">
        <w:rPr>
          <w:rFonts w:hint="eastAsia"/>
          <w:color w:val="000000"/>
          <w:sz w:val="24"/>
          <w:szCs w:val="24"/>
        </w:rPr>
        <w:t>部分。其中表面除菌率和空气除菌率应不小于</w:t>
      </w:r>
      <w:r w:rsidR="00002F9D">
        <w:rPr>
          <w:rFonts w:hint="eastAsia"/>
          <w:color w:val="000000"/>
          <w:sz w:val="24"/>
          <w:szCs w:val="24"/>
        </w:rPr>
        <w:t>90%</w:t>
      </w:r>
      <w:r w:rsidR="00002F9D">
        <w:rPr>
          <w:rFonts w:hint="eastAsia"/>
          <w:color w:val="000000"/>
          <w:sz w:val="24"/>
          <w:szCs w:val="24"/>
        </w:rPr>
        <w:t>，在满足上述条件下，按表</w:t>
      </w:r>
      <w:r w:rsidR="00002F9D">
        <w:rPr>
          <w:rFonts w:hint="eastAsia"/>
          <w:color w:val="000000"/>
          <w:sz w:val="24"/>
          <w:szCs w:val="24"/>
        </w:rPr>
        <w:t>1</w:t>
      </w:r>
      <w:r w:rsidR="00002F9D">
        <w:rPr>
          <w:rFonts w:hint="eastAsia"/>
          <w:color w:val="000000"/>
          <w:sz w:val="24"/>
          <w:szCs w:val="24"/>
        </w:rPr>
        <w:t>进行电冰箱除菌等级评价。</w:t>
      </w:r>
    </w:p>
    <w:p w:rsidR="00002F9D" w:rsidRPr="007A4493" w:rsidRDefault="00002F9D" w:rsidP="00002F9D">
      <w:pPr>
        <w:jc w:val="center"/>
        <w:rPr>
          <w:rFonts w:ascii="宋体" w:hAnsi="宋体"/>
        </w:rPr>
      </w:pPr>
      <w:r w:rsidRPr="007A4493">
        <w:rPr>
          <w:rFonts w:ascii="宋体" w:hAnsi="宋体"/>
        </w:rPr>
        <w:t>表</w:t>
      </w:r>
      <w:r w:rsidRPr="007A4493">
        <w:rPr>
          <w:color w:val="000000"/>
        </w:rPr>
        <w:t>1</w:t>
      </w:r>
      <w:r w:rsidR="00B070A1" w:rsidRPr="007A4493">
        <w:rPr>
          <w:rFonts w:ascii="宋体" w:hAnsi="宋体" w:hint="eastAsia"/>
          <w:color w:val="000000"/>
        </w:rPr>
        <w:t xml:space="preserve">. </w:t>
      </w:r>
      <w:r w:rsidRPr="007A4493">
        <w:rPr>
          <w:rFonts w:ascii="宋体" w:hAnsi="宋体"/>
          <w:color w:val="000000"/>
        </w:rPr>
        <w:t>家用电冰箱除菌等级评价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3625"/>
        <w:gridCol w:w="3626"/>
      </w:tblGrid>
      <w:tr w:rsidR="00002F9D" w:rsidRPr="007A4493" w:rsidTr="007A4493">
        <w:trPr>
          <w:trHeight w:val="283"/>
        </w:trPr>
        <w:tc>
          <w:tcPr>
            <w:tcW w:w="2206" w:type="dxa"/>
            <w:shd w:val="clear" w:color="auto" w:fill="auto"/>
            <w:vAlign w:val="center"/>
          </w:tcPr>
          <w:p w:rsidR="00002F9D" w:rsidRPr="007A4493" w:rsidRDefault="00002F9D" w:rsidP="00697DCC">
            <w:pPr>
              <w:pStyle w:val="af1"/>
              <w:widowControl w:val="0"/>
              <w:ind w:firstLineChars="0" w:firstLine="0"/>
              <w:jc w:val="center"/>
              <w:rPr>
                <w:rFonts w:ascii="Times New Roman"/>
              </w:rPr>
            </w:pPr>
            <w:r w:rsidRPr="007A4493">
              <w:rPr>
                <w:rFonts w:ascii="Times New Roman"/>
              </w:rPr>
              <w:t>除菌等级</w:t>
            </w:r>
          </w:p>
        </w:tc>
        <w:tc>
          <w:tcPr>
            <w:tcW w:w="3625" w:type="dxa"/>
            <w:shd w:val="clear" w:color="auto" w:fill="auto"/>
            <w:vAlign w:val="center"/>
          </w:tcPr>
          <w:p w:rsidR="00002F9D" w:rsidRPr="007A4493" w:rsidRDefault="00002F9D" w:rsidP="00697DCC">
            <w:pPr>
              <w:pStyle w:val="af1"/>
              <w:widowControl w:val="0"/>
              <w:ind w:firstLineChars="0" w:firstLine="0"/>
              <w:jc w:val="center"/>
              <w:rPr>
                <w:rFonts w:ascii="Times New Roman"/>
              </w:rPr>
            </w:pPr>
            <w:r w:rsidRPr="007A4493">
              <w:rPr>
                <w:rFonts w:ascii="Times New Roman"/>
              </w:rPr>
              <w:t>表面除菌率（</w:t>
            </w:r>
            <w:r w:rsidRPr="007A4493">
              <w:rPr>
                <w:rFonts w:ascii="Times New Roman"/>
              </w:rPr>
              <w:t>%</w:t>
            </w:r>
            <w:r w:rsidRPr="007A4493">
              <w:rPr>
                <w:rFonts w:ascii="Times New Roman"/>
              </w:rPr>
              <w:t>）</w:t>
            </w:r>
          </w:p>
        </w:tc>
        <w:tc>
          <w:tcPr>
            <w:tcW w:w="3626" w:type="dxa"/>
            <w:shd w:val="clear" w:color="auto" w:fill="auto"/>
            <w:vAlign w:val="center"/>
          </w:tcPr>
          <w:p w:rsidR="00002F9D" w:rsidRPr="007A4493" w:rsidRDefault="00002F9D" w:rsidP="00697DCC">
            <w:pPr>
              <w:pStyle w:val="af1"/>
              <w:widowControl w:val="0"/>
              <w:ind w:firstLineChars="0" w:firstLine="0"/>
              <w:jc w:val="center"/>
              <w:rPr>
                <w:rFonts w:ascii="Times New Roman"/>
              </w:rPr>
            </w:pPr>
            <w:r w:rsidRPr="007A4493">
              <w:rPr>
                <w:rFonts w:ascii="Times New Roman"/>
              </w:rPr>
              <w:t>空气除菌率（</w:t>
            </w:r>
            <w:r w:rsidRPr="007A4493">
              <w:rPr>
                <w:rFonts w:ascii="Times New Roman"/>
              </w:rPr>
              <w:t>%</w:t>
            </w:r>
            <w:r w:rsidRPr="007A4493">
              <w:rPr>
                <w:rFonts w:ascii="Times New Roman"/>
              </w:rPr>
              <w:t>）</w:t>
            </w:r>
          </w:p>
        </w:tc>
      </w:tr>
      <w:tr w:rsidR="00002F9D" w:rsidRPr="007A4493" w:rsidTr="007A4493">
        <w:trPr>
          <w:trHeight w:val="283"/>
        </w:trPr>
        <w:tc>
          <w:tcPr>
            <w:tcW w:w="2206" w:type="dxa"/>
            <w:shd w:val="clear" w:color="auto" w:fill="auto"/>
            <w:vAlign w:val="center"/>
          </w:tcPr>
          <w:p w:rsidR="00002F9D" w:rsidRPr="007A4493" w:rsidRDefault="00002F9D" w:rsidP="00697DCC">
            <w:pPr>
              <w:pStyle w:val="af1"/>
              <w:widowControl w:val="0"/>
              <w:ind w:firstLineChars="0" w:firstLine="0"/>
              <w:jc w:val="center"/>
              <w:rPr>
                <w:rFonts w:ascii="Times New Roman"/>
              </w:rPr>
            </w:pPr>
            <w:r w:rsidRPr="007A4493">
              <w:rPr>
                <w:rFonts w:ascii="Times New Roman"/>
              </w:rPr>
              <w:t>1</w:t>
            </w:r>
            <w:r w:rsidRPr="007A4493">
              <w:rPr>
                <w:rFonts w:ascii="Times New Roman"/>
              </w:rPr>
              <w:t>级</w:t>
            </w:r>
          </w:p>
        </w:tc>
        <w:tc>
          <w:tcPr>
            <w:tcW w:w="3625" w:type="dxa"/>
            <w:shd w:val="clear" w:color="auto" w:fill="auto"/>
            <w:vAlign w:val="center"/>
          </w:tcPr>
          <w:p w:rsidR="00002F9D" w:rsidRPr="007A4493" w:rsidRDefault="00002F9D" w:rsidP="00697DCC">
            <w:pPr>
              <w:pStyle w:val="af1"/>
              <w:widowControl w:val="0"/>
              <w:ind w:firstLineChars="0" w:firstLine="0"/>
              <w:jc w:val="center"/>
              <w:rPr>
                <w:rFonts w:ascii="Times New Roman"/>
              </w:rPr>
            </w:pPr>
            <w:r w:rsidRPr="007A4493">
              <w:rPr>
                <w:rFonts w:hAnsi="宋体"/>
              </w:rPr>
              <w:t>≥</w:t>
            </w:r>
            <w:r w:rsidRPr="007A4493">
              <w:rPr>
                <w:rFonts w:ascii="Times New Roman"/>
              </w:rPr>
              <w:t>99.0</w:t>
            </w:r>
          </w:p>
        </w:tc>
        <w:tc>
          <w:tcPr>
            <w:tcW w:w="3626" w:type="dxa"/>
            <w:shd w:val="clear" w:color="auto" w:fill="auto"/>
            <w:vAlign w:val="center"/>
          </w:tcPr>
          <w:p w:rsidR="00002F9D" w:rsidRPr="007A4493" w:rsidRDefault="00002F9D" w:rsidP="00697DCC">
            <w:pPr>
              <w:pStyle w:val="af1"/>
              <w:widowControl w:val="0"/>
              <w:ind w:firstLineChars="0" w:firstLine="0"/>
              <w:jc w:val="center"/>
              <w:rPr>
                <w:rFonts w:ascii="Times New Roman"/>
              </w:rPr>
            </w:pPr>
            <w:r w:rsidRPr="007A4493">
              <w:rPr>
                <w:rFonts w:hAnsi="宋体"/>
              </w:rPr>
              <w:t>≥</w:t>
            </w:r>
            <w:r w:rsidRPr="007A4493">
              <w:rPr>
                <w:rFonts w:ascii="Times New Roman"/>
              </w:rPr>
              <w:t>99.0</w:t>
            </w:r>
          </w:p>
        </w:tc>
      </w:tr>
      <w:tr w:rsidR="00002F9D" w:rsidRPr="007A4493" w:rsidTr="007A4493">
        <w:trPr>
          <w:trHeight w:val="283"/>
        </w:trPr>
        <w:tc>
          <w:tcPr>
            <w:tcW w:w="2206" w:type="dxa"/>
            <w:shd w:val="clear" w:color="auto" w:fill="auto"/>
            <w:vAlign w:val="center"/>
          </w:tcPr>
          <w:p w:rsidR="00002F9D" w:rsidRPr="007A4493" w:rsidRDefault="00002F9D" w:rsidP="00697DCC">
            <w:pPr>
              <w:pStyle w:val="af1"/>
              <w:widowControl w:val="0"/>
              <w:ind w:firstLineChars="0" w:firstLine="0"/>
              <w:jc w:val="center"/>
              <w:rPr>
                <w:rFonts w:ascii="Times New Roman"/>
              </w:rPr>
            </w:pPr>
            <w:r w:rsidRPr="007A4493">
              <w:rPr>
                <w:rFonts w:ascii="Times New Roman"/>
              </w:rPr>
              <w:t>2</w:t>
            </w:r>
            <w:r w:rsidRPr="007A4493">
              <w:rPr>
                <w:rFonts w:ascii="Times New Roman"/>
              </w:rPr>
              <w:t>级</w:t>
            </w:r>
          </w:p>
        </w:tc>
        <w:tc>
          <w:tcPr>
            <w:tcW w:w="3625" w:type="dxa"/>
            <w:shd w:val="clear" w:color="auto" w:fill="auto"/>
            <w:vAlign w:val="center"/>
          </w:tcPr>
          <w:p w:rsidR="00002F9D" w:rsidRPr="007A4493" w:rsidRDefault="00002F9D" w:rsidP="00697DCC">
            <w:pPr>
              <w:pStyle w:val="af1"/>
              <w:widowControl w:val="0"/>
              <w:ind w:firstLineChars="0" w:firstLine="0"/>
              <w:jc w:val="center"/>
              <w:rPr>
                <w:rFonts w:ascii="Times New Roman"/>
              </w:rPr>
            </w:pPr>
            <w:r w:rsidRPr="007A4493">
              <w:rPr>
                <w:rFonts w:hAnsi="宋体"/>
              </w:rPr>
              <w:t>≥</w:t>
            </w:r>
            <w:r w:rsidRPr="007A4493">
              <w:rPr>
                <w:rFonts w:ascii="Times New Roman"/>
              </w:rPr>
              <w:t>95</w:t>
            </w:r>
            <w:r w:rsidRPr="007A4493">
              <w:rPr>
                <w:rFonts w:ascii="Times New Roman" w:hint="eastAsia"/>
              </w:rPr>
              <w:t>.0</w:t>
            </w:r>
          </w:p>
        </w:tc>
        <w:tc>
          <w:tcPr>
            <w:tcW w:w="3626" w:type="dxa"/>
            <w:shd w:val="clear" w:color="auto" w:fill="auto"/>
            <w:vAlign w:val="center"/>
          </w:tcPr>
          <w:p w:rsidR="00002F9D" w:rsidRPr="007A4493" w:rsidRDefault="00002F9D" w:rsidP="00697DCC">
            <w:pPr>
              <w:pStyle w:val="af1"/>
              <w:widowControl w:val="0"/>
              <w:ind w:firstLineChars="0" w:firstLine="0"/>
              <w:jc w:val="center"/>
              <w:rPr>
                <w:rFonts w:ascii="Times New Roman"/>
              </w:rPr>
            </w:pPr>
            <w:r w:rsidRPr="007A4493">
              <w:rPr>
                <w:rFonts w:hAnsi="宋体"/>
              </w:rPr>
              <w:t>≥</w:t>
            </w:r>
            <w:r w:rsidRPr="007A4493">
              <w:rPr>
                <w:rFonts w:ascii="Times New Roman" w:hint="eastAsia"/>
              </w:rPr>
              <w:t>95.0</w:t>
            </w:r>
          </w:p>
        </w:tc>
      </w:tr>
      <w:tr w:rsidR="00002F9D" w:rsidRPr="007A4493" w:rsidTr="007A4493">
        <w:trPr>
          <w:trHeight w:val="283"/>
        </w:trPr>
        <w:tc>
          <w:tcPr>
            <w:tcW w:w="2206" w:type="dxa"/>
            <w:shd w:val="clear" w:color="auto" w:fill="auto"/>
            <w:vAlign w:val="center"/>
          </w:tcPr>
          <w:p w:rsidR="00002F9D" w:rsidRPr="007A4493" w:rsidRDefault="00002F9D" w:rsidP="00697DCC">
            <w:pPr>
              <w:pStyle w:val="af1"/>
              <w:widowControl w:val="0"/>
              <w:ind w:firstLineChars="0" w:firstLine="0"/>
              <w:jc w:val="center"/>
              <w:rPr>
                <w:rFonts w:ascii="Times New Roman"/>
              </w:rPr>
            </w:pPr>
            <w:r w:rsidRPr="007A4493">
              <w:rPr>
                <w:rFonts w:ascii="Times New Roman"/>
              </w:rPr>
              <w:t>3</w:t>
            </w:r>
            <w:r w:rsidRPr="007A4493">
              <w:rPr>
                <w:rFonts w:ascii="Times New Roman"/>
              </w:rPr>
              <w:t>级</w:t>
            </w:r>
          </w:p>
        </w:tc>
        <w:tc>
          <w:tcPr>
            <w:tcW w:w="3625" w:type="dxa"/>
            <w:shd w:val="clear" w:color="auto" w:fill="auto"/>
            <w:vAlign w:val="center"/>
          </w:tcPr>
          <w:p w:rsidR="00002F9D" w:rsidRPr="007A4493" w:rsidRDefault="00002F9D" w:rsidP="00697DCC">
            <w:pPr>
              <w:pStyle w:val="af1"/>
              <w:widowControl w:val="0"/>
              <w:ind w:firstLineChars="0" w:firstLine="0"/>
              <w:jc w:val="center"/>
              <w:rPr>
                <w:rFonts w:ascii="Times New Roman"/>
              </w:rPr>
            </w:pPr>
            <w:r w:rsidRPr="007A4493">
              <w:rPr>
                <w:rFonts w:hAnsi="宋体"/>
              </w:rPr>
              <w:t>≥</w:t>
            </w:r>
            <w:r w:rsidRPr="007A4493">
              <w:rPr>
                <w:rFonts w:ascii="Times New Roman"/>
              </w:rPr>
              <w:t>90</w:t>
            </w:r>
            <w:r w:rsidRPr="007A4493">
              <w:rPr>
                <w:rFonts w:ascii="Times New Roman" w:hint="eastAsia"/>
              </w:rPr>
              <w:t>.0</w:t>
            </w:r>
          </w:p>
        </w:tc>
        <w:tc>
          <w:tcPr>
            <w:tcW w:w="3626" w:type="dxa"/>
            <w:shd w:val="clear" w:color="auto" w:fill="auto"/>
            <w:vAlign w:val="center"/>
          </w:tcPr>
          <w:p w:rsidR="00002F9D" w:rsidRPr="007A4493" w:rsidRDefault="00002F9D" w:rsidP="00697DCC">
            <w:pPr>
              <w:pStyle w:val="af1"/>
              <w:widowControl w:val="0"/>
              <w:ind w:firstLineChars="0" w:firstLine="0"/>
              <w:jc w:val="center"/>
              <w:rPr>
                <w:rFonts w:ascii="Times New Roman"/>
              </w:rPr>
            </w:pPr>
            <w:r w:rsidRPr="007A4493">
              <w:rPr>
                <w:rFonts w:hAnsi="宋体"/>
              </w:rPr>
              <w:t>≥</w:t>
            </w:r>
            <w:r w:rsidRPr="007A4493">
              <w:rPr>
                <w:rFonts w:ascii="Times New Roman"/>
              </w:rPr>
              <w:t>90</w:t>
            </w:r>
            <w:r w:rsidRPr="007A4493">
              <w:rPr>
                <w:rFonts w:ascii="Times New Roman" w:hint="eastAsia"/>
              </w:rPr>
              <w:t>.0</w:t>
            </w:r>
          </w:p>
        </w:tc>
      </w:tr>
    </w:tbl>
    <w:p w:rsidR="009E275E" w:rsidRDefault="00447221" w:rsidP="00447221">
      <w:pPr>
        <w:tabs>
          <w:tab w:val="right" w:pos="9542"/>
        </w:tabs>
        <w:spacing w:line="360" w:lineRule="auto"/>
        <w:ind w:firstLineChars="200" w:firstLine="480"/>
        <w:rPr>
          <w:sz w:val="24"/>
          <w:szCs w:val="24"/>
        </w:rPr>
      </w:pPr>
      <w:r w:rsidRPr="00447221">
        <w:rPr>
          <w:rFonts w:hint="eastAsia"/>
          <w:sz w:val="24"/>
          <w:szCs w:val="24"/>
        </w:rPr>
        <w:t>目前</w:t>
      </w:r>
      <w:r w:rsidRPr="00447221">
        <w:rPr>
          <w:sz w:val="24"/>
          <w:szCs w:val="24"/>
        </w:rPr>
        <w:t>，冰箱</w:t>
      </w:r>
      <w:r>
        <w:rPr>
          <w:rFonts w:hint="eastAsia"/>
          <w:sz w:val="24"/>
          <w:szCs w:val="24"/>
        </w:rPr>
        <w:t>性能相关</w:t>
      </w:r>
      <w:r w:rsidRPr="00447221">
        <w:rPr>
          <w:rFonts w:hint="eastAsia"/>
          <w:sz w:val="24"/>
          <w:szCs w:val="24"/>
        </w:rPr>
        <w:t>标准主要</w:t>
      </w:r>
      <w:r w:rsidRPr="00447221">
        <w:rPr>
          <w:sz w:val="24"/>
          <w:szCs w:val="24"/>
        </w:rPr>
        <w:t>为</w:t>
      </w:r>
      <w:r w:rsidRPr="00447221">
        <w:rPr>
          <w:rFonts w:hint="eastAsia"/>
          <w:sz w:val="24"/>
          <w:szCs w:val="24"/>
        </w:rPr>
        <w:t xml:space="preserve">BS EN IEC </w:t>
      </w:r>
      <w:r w:rsidRPr="00447221">
        <w:rPr>
          <w:sz w:val="24"/>
          <w:szCs w:val="24"/>
        </w:rPr>
        <w:t>63169</w:t>
      </w:r>
      <w:r w:rsidRPr="00447221">
        <w:rPr>
          <w:rFonts w:hint="eastAsia"/>
          <w:sz w:val="24"/>
          <w:szCs w:val="24"/>
        </w:rPr>
        <w:t>:</w:t>
      </w:r>
      <w:r w:rsidRPr="00447221">
        <w:rPr>
          <w:sz w:val="24"/>
          <w:szCs w:val="24"/>
        </w:rPr>
        <w:t>2020</w:t>
      </w:r>
      <w:r w:rsidRPr="00447221">
        <w:rPr>
          <w:rFonts w:hint="eastAsia"/>
          <w:sz w:val="24"/>
          <w:szCs w:val="24"/>
        </w:rPr>
        <w:t>和</w:t>
      </w:r>
      <w:r w:rsidRPr="00447221">
        <w:rPr>
          <w:rFonts w:hint="eastAsia"/>
          <w:sz w:val="24"/>
          <w:szCs w:val="24"/>
        </w:rPr>
        <w:t>QB/T 5510-2021</w:t>
      </w:r>
      <w:r w:rsidRPr="00447221">
        <w:rPr>
          <w:rFonts w:hint="eastAsia"/>
          <w:sz w:val="24"/>
          <w:szCs w:val="24"/>
        </w:rPr>
        <w:t>，</w:t>
      </w:r>
      <w:r w:rsidRPr="00447221">
        <w:rPr>
          <w:sz w:val="24"/>
          <w:szCs w:val="24"/>
        </w:rPr>
        <w:t>QB/T 5510-2020</w:t>
      </w:r>
      <w:r w:rsidRPr="00447221">
        <w:rPr>
          <w:sz w:val="24"/>
          <w:szCs w:val="24"/>
        </w:rPr>
        <w:t>与国际标准接轨，并充分考虑中国特色</w:t>
      </w:r>
      <w:r>
        <w:rPr>
          <w:rFonts w:hint="eastAsia"/>
          <w:sz w:val="24"/>
          <w:szCs w:val="24"/>
        </w:rPr>
        <w:t>，</w:t>
      </w:r>
      <w:r w:rsidRPr="00447221">
        <w:rPr>
          <w:sz w:val="24"/>
          <w:szCs w:val="24"/>
        </w:rPr>
        <w:t>此外还有一系列围绕</w:t>
      </w:r>
      <w:r w:rsidRPr="00447221">
        <w:rPr>
          <w:rFonts w:hint="eastAsia"/>
          <w:sz w:val="24"/>
          <w:szCs w:val="24"/>
        </w:rPr>
        <w:t>不同</w:t>
      </w:r>
      <w:r w:rsidRPr="00447221">
        <w:rPr>
          <w:sz w:val="24"/>
          <w:szCs w:val="24"/>
        </w:rPr>
        <w:t>保鲜技术或不同类型冰箱制定的团体标准，表</w:t>
      </w:r>
      <w:r>
        <w:rPr>
          <w:rFonts w:hint="eastAsia"/>
          <w:sz w:val="24"/>
          <w:szCs w:val="24"/>
        </w:rPr>
        <w:t>2</w:t>
      </w:r>
      <w:r w:rsidRPr="00447221">
        <w:rPr>
          <w:sz w:val="24"/>
          <w:szCs w:val="24"/>
        </w:rPr>
        <w:t>总结了部分冰箱</w:t>
      </w:r>
      <w:r w:rsidRPr="00447221">
        <w:rPr>
          <w:rFonts w:hint="eastAsia"/>
          <w:sz w:val="24"/>
          <w:szCs w:val="24"/>
        </w:rPr>
        <w:t>测试</w:t>
      </w:r>
      <w:r w:rsidRPr="00447221">
        <w:rPr>
          <w:sz w:val="24"/>
          <w:szCs w:val="24"/>
        </w:rPr>
        <w:t>标准</w:t>
      </w:r>
      <w:r w:rsidRPr="00447221">
        <w:rPr>
          <w:rFonts w:hint="eastAsia"/>
          <w:sz w:val="24"/>
          <w:szCs w:val="24"/>
        </w:rPr>
        <w:t>及其测试项目。</w:t>
      </w:r>
      <w:r w:rsidR="009B388F">
        <w:rPr>
          <w:rFonts w:hint="eastAsia"/>
          <w:sz w:val="24"/>
          <w:szCs w:val="24"/>
        </w:rPr>
        <w:t>表</w:t>
      </w:r>
      <w:r w:rsidR="009B388F">
        <w:rPr>
          <w:rFonts w:hint="eastAsia"/>
          <w:sz w:val="24"/>
          <w:szCs w:val="24"/>
        </w:rPr>
        <w:t>3</w:t>
      </w:r>
      <w:r w:rsidR="009B388F">
        <w:rPr>
          <w:rFonts w:hint="eastAsia"/>
          <w:sz w:val="24"/>
          <w:szCs w:val="24"/>
        </w:rPr>
        <w:t>对不同检测标准中的除菌项目进行对比分析。</w:t>
      </w:r>
    </w:p>
    <w:p w:rsidR="00447221" w:rsidRPr="007A4493" w:rsidRDefault="00447221" w:rsidP="00447221">
      <w:pPr>
        <w:spacing w:line="360" w:lineRule="auto"/>
        <w:jc w:val="center"/>
      </w:pPr>
      <w:r w:rsidRPr="007A4493">
        <w:rPr>
          <w:rFonts w:hint="eastAsia"/>
        </w:rPr>
        <w:t>表</w:t>
      </w:r>
      <w:r w:rsidRPr="007A4493">
        <w:rPr>
          <w:rFonts w:hint="eastAsia"/>
        </w:rPr>
        <w:t xml:space="preserve">2. </w:t>
      </w:r>
      <w:r w:rsidRPr="007A4493">
        <w:rPr>
          <w:rFonts w:hint="eastAsia"/>
        </w:rPr>
        <w:t>部分</w:t>
      </w:r>
      <w:r w:rsidRPr="007A4493">
        <w:t>冰箱</w:t>
      </w:r>
      <w:r w:rsidRPr="007A4493">
        <w:rPr>
          <w:rFonts w:hint="eastAsia"/>
        </w:rPr>
        <w:t>测试</w:t>
      </w:r>
      <w:r w:rsidRPr="007A4493">
        <w:t>标准</w:t>
      </w:r>
      <w:r w:rsidRPr="007A4493">
        <w:rPr>
          <w:rFonts w:hint="eastAsia"/>
        </w:rPr>
        <w:t>及其测试</w:t>
      </w:r>
      <w:r w:rsidRPr="007A4493">
        <w:t>指标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2128"/>
        <w:gridCol w:w="2835"/>
        <w:gridCol w:w="3679"/>
      </w:tblGrid>
      <w:tr w:rsidR="00447221" w:rsidRPr="007A4493" w:rsidTr="007A4493">
        <w:trPr>
          <w:trHeight w:val="283"/>
        </w:trPr>
        <w:tc>
          <w:tcPr>
            <w:tcW w:w="431" w:type="pct"/>
            <w:shd w:val="clear" w:color="auto" w:fill="auto"/>
            <w:vAlign w:val="center"/>
          </w:tcPr>
          <w:p w:rsidR="00447221" w:rsidRPr="007A4493" w:rsidRDefault="00447221" w:rsidP="00B070A1">
            <w:pPr>
              <w:jc w:val="center"/>
              <w:rPr>
                <w:rFonts w:cs="Calibri"/>
              </w:rPr>
            </w:pPr>
            <w:r w:rsidRPr="007A4493">
              <w:rPr>
                <w:rFonts w:cs="Calibri" w:hint="eastAsia"/>
              </w:rPr>
              <w:t>序号</w:t>
            </w:r>
          </w:p>
        </w:tc>
        <w:tc>
          <w:tcPr>
            <w:tcW w:w="1125" w:type="pct"/>
            <w:shd w:val="clear" w:color="auto" w:fill="auto"/>
            <w:vAlign w:val="center"/>
          </w:tcPr>
          <w:p w:rsidR="00447221" w:rsidRPr="007A4493" w:rsidRDefault="00447221" w:rsidP="00B070A1">
            <w:pPr>
              <w:jc w:val="center"/>
              <w:rPr>
                <w:rFonts w:cs="Calibri"/>
              </w:rPr>
            </w:pPr>
            <w:r w:rsidRPr="007A4493">
              <w:rPr>
                <w:rFonts w:cs="Calibri" w:hint="eastAsia"/>
              </w:rPr>
              <w:t>标准号</w:t>
            </w:r>
          </w:p>
        </w:tc>
        <w:tc>
          <w:tcPr>
            <w:tcW w:w="1499" w:type="pct"/>
            <w:shd w:val="clear" w:color="auto" w:fill="auto"/>
            <w:vAlign w:val="center"/>
          </w:tcPr>
          <w:p w:rsidR="00447221" w:rsidRPr="007A4493" w:rsidRDefault="00447221" w:rsidP="00B070A1">
            <w:pPr>
              <w:jc w:val="center"/>
              <w:rPr>
                <w:rFonts w:cs="Calibri"/>
              </w:rPr>
            </w:pPr>
            <w:r w:rsidRPr="007A4493">
              <w:rPr>
                <w:rFonts w:cs="Calibri" w:hint="eastAsia"/>
              </w:rPr>
              <w:t>标准</w:t>
            </w:r>
            <w:r w:rsidRPr="007A4493">
              <w:rPr>
                <w:rFonts w:cs="Calibri"/>
              </w:rPr>
              <w:t>名称</w:t>
            </w:r>
          </w:p>
        </w:tc>
        <w:tc>
          <w:tcPr>
            <w:tcW w:w="1945" w:type="pct"/>
            <w:shd w:val="clear" w:color="auto" w:fill="auto"/>
            <w:vAlign w:val="center"/>
          </w:tcPr>
          <w:p w:rsidR="00447221" w:rsidRPr="007A4493" w:rsidRDefault="00447221" w:rsidP="00B070A1">
            <w:pPr>
              <w:jc w:val="center"/>
              <w:rPr>
                <w:rFonts w:cs="Calibri"/>
              </w:rPr>
            </w:pPr>
            <w:r w:rsidRPr="007A4493">
              <w:rPr>
                <w:rFonts w:cs="Calibri" w:hint="eastAsia"/>
              </w:rPr>
              <w:t>测试项目</w:t>
            </w:r>
          </w:p>
        </w:tc>
      </w:tr>
      <w:tr w:rsidR="00447221" w:rsidRPr="007A4493" w:rsidTr="007A4493">
        <w:trPr>
          <w:trHeight w:val="283"/>
        </w:trPr>
        <w:tc>
          <w:tcPr>
            <w:tcW w:w="431" w:type="pct"/>
            <w:shd w:val="clear" w:color="auto" w:fill="auto"/>
            <w:vAlign w:val="center"/>
          </w:tcPr>
          <w:p w:rsidR="00447221" w:rsidRPr="007A4493" w:rsidRDefault="009B6736" w:rsidP="00B070A1">
            <w:pPr>
              <w:jc w:val="center"/>
              <w:rPr>
                <w:rFonts w:cs="Calibri"/>
              </w:rPr>
            </w:pPr>
            <w:r w:rsidRPr="007A4493">
              <w:rPr>
                <w:rFonts w:cs="Calibri" w:hint="eastAsia"/>
              </w:rPr>
              <w:t>1</w:t>
            </w:r>
          </w:p>
        </w:tc>
        <w:tc>
          <w:tcPr>
            <w:tcW w:w="1125" w:type="pct"/>
            <w:shd w:val="clear" w:color="auto" w:fill="auto"/>
            <w:vAlign w:val="center"/>
          </w:tcPr>
          <w:p w:rsidR="00447221" w:rsidRPr="007A4493" w:rsidRDefault="00447221" w:rsidP="00B070A1">
            <w:pPr>
              <w:jc w:val="center"/>
              <w:rPr>
                <w:rFonts w:cs="Calibri"/>
              </w:rPr>
            </w:pPr>
            <w:r w:rsidRPr="007A4493">
              <w:rPr>
                <w:rFonts w:cs="Calibri" w:hint="eastAsia"/>
              </w:rPr>
              <w:t xml:space="preserve">BS EN IEC </w:t>
            </w:r>
            <w:r w:rsidRPr="007A4493">
              <w:rPr>
                <w:rFonts w:cs="Calibri"/>
              </w:rPr>
              <w:t>63169</w:t>
            </w:r>
            <w:r w:rsidRPr="007A4493">
              <w:rPr>
                <w:rFonts w:cs="Calibri" w:hint="eastAsia"/>
              </w:rPr>
              <w:t>:</w:t>
            </w:r>
            <w:r w:rsidRPr="007A4493">
              <w:rPr>
                <w:rFonts w:cs="Calibri"/>
              </w:rPr>
              <w:t>2020</w:t>
            </w:r>
          </w:p>
        </w:tc>
        <w:tc>
          <w:tcPr>
            <w:tcW w:w="1499" w:type="pct"/>
            <w:shd w:val="clear" w:color="auto" w:fill="auto"/>
            <w:vAlign w:val="center"/>
          </w:tcPr>
          <w:p w:rsidR="00447221" w:rsidRPr="007A4493" w:rsidRDefault="00447221" w:rsidP="00B070A1">
            <w:pPr>
              <w:jc w:val="center"/>
              <w:rPr>
                <w:rFonts w:eastAsia="黑体" w:cs="Calibri"/>
                <w:i/>
              </w:rPr>
            </w:pPr>
            <w:r w:rsidRPr="007A4493">
              <w:rPr>
                <w:rFonts w:eastAsia="黑体" w:cs="Calibri"/>
                <w:i/>
                <w:shd w:val="clear" w:color="auto" w:fill="FFFFFF"/>
              </w:rPr>
              <w:t>Electrical household and similar cooling and freezing appliances - Food preservation</w:t>
            </w:r>
          </w:p>
        </w:tc>
        <w:tc>
          <w:tcPr>
            <w:tcW w:w="1945" w:type="pct"/>
            <w:shd w:val="clear" w:color="auto" w:fill="auto"/>
            <w:vAlign w:val="center"/>
          </w:tcPr>
          <w:p w:rsidR="00447221" w:rsidRPr="007A4493" w:rsidRDefault="00447221" w:rsidP="00B070A1">
            <w:pPr>
              <w:jc w:val="center"/>
              <w:rPr>
                <w:rFonts w:cs="Calibri"/>
              </w:rPr>
            </w:pPr>
            <w:r w:rsidRPr="007A4493">
              <w:rPr>
                <w:rFonts w:cs="Calibri"/>
              </w:rPr>
              <w:t>失重</w:t>
            </w:r>
            <w:r w:rsidRPr="007A4493">
              <w:rPr>
                <w:rFonts w:cs="Calibri" w:hint="eastAsia"/>
              </w:rPr>
              <w:t>率</w:t>
            </w:r>
          </w:p>
        </w:tc>
      </w:tr>
      <w:tr w:rsidR="00447221" w:rsidRPr="007A4493" w:rsidTr="007A4493">
        <w:trPr>
          <w:trHeight w:val="283"/>
        </w:trPr>
        <w:tc>
          <w:tcPr>
            <w:tcW w:w="431" w:type="pct"/>
            <w:shd w:val="clear" w:color="auto" w:fill="auto"/>
            <w:vAlign w:val="center"/>
          </w:tcPr>
          <w:p w:rsidR="00447221" w:rsidRPr="007A4493" w:rsidRDefault="009B6736" w:rsidP="00B070A1">
            <w:pPr>
              <w:jc w:val="center"/>
              <w:rPr>
                <w:rFonts w:cs="Calibri"/>
              </w:rPr>
            </w:pPr>
            <w:r w:rsidRPr="007A4493">
              <w:rPr>
                <w:rFonts w:cs="Calibri" w:hint="eastAsia"/>
              </w:rPr>
              <w:t>2</w:t>
            </w:r>
          </w:p>
        </w:tc>
        <w:tc>
          <w:tcPr>
            <w:tcW w:w="1125" w:type="pct"/>
            <w:shd w:val="clear" w:color="auto" w:fill="auto"/>
            <w:vAlign w:val="center"/>
          </w:tcPr>
          <w:p w:rsidR="00447221" w:rsidRPr="007A4493" w:rsidRDefault="009B6736" w:rsidP="00B070A1">
            <w:pPr>
              <w:jc w:val="center"/>
              <w:rPr>
                <w:rFonts w:cs="Calibri"/>
              </w:rPr>
            </w:pPr>
            <w:r w:rsidRPr="007A4493">
              <w:rPr>
                <w:rFonts w:cs="Calibri" w:hint="eastAsia"/>
              </w:rPr>
              <w:t>GB/T 21551.4-20XX</w:t>
            </w:r>
          </w:p>
        </w:tc>
        <w:tc>
          <w:tcPr>
            <w:tcW w:w="1499" w:type="pct"/>
            <w:shd w:val="clear" w:color="auto" w:fill="auto"/>
            <w:vAlign w:val="center"/>
          </w:tcPr>
          <w:p w:rsidR="00447221" w:rsidRPr="007A4493" w:rsidRDefault="009B388F" w:rsidP="00B070A1">
            <w:pPr>
              <w:jc w:val="center"/>
              <w:rPr>
                <w:rFonts w:eastAsia="黑体" w:cs="Calibri"/>
                <w:i/>
                <w:shd w:val="clear" w:color="auto" w:fill="FFFFFF"/>
              </w:rPr>
            </w:pPr>
            <w:r w:rsidRPr="007A4493">
              <w:rPr>
                <w:rFonts w:cs="Calibri"/>
                <w:szCs w:val="24"/>
              </w:rPr>
              <w:t>家用和类似用途电器的抗菌、除菌、净化功能</w:t>
            </w:r>
            <w:r w:rsidRPr="007A4493">
              <w:rPr>
                <w:rFonts w:cs="Calibri"/>
                <w:szCs w:val="24"/>
              </w:rPr>
              <w:t xml:space="preserve"> </w:t>
            </w:r>
            <w:r w:rsidRPr="007A4493">
              <w:rPr>
                <w:rFonts w:cs="Calibri"/>
                <w:szCs w:val="24"/>
              </w:rPr>
              <w:t>电冰箱的特殊要求</w:t>
            </w:r>
          </w:p>
        </w:tc>
        <w:tc>
          <w:tcPr>
            <w:tcW w:w="1945" w:type="pct"/>
            <w:shd w:val="clear" w:color="auto" w:fill="auto"/>
            <w:vAlign w:val="center"/>
          </w:tcPr>
          <w:p w:rsidR="00447221" w:rsidRPr="007A4493" w:rsidRDefault="009B388F" w:rsidP="00B070A1">
            <w:pPr>
              <w:jc w:val="center"/>
              <w:rPr>
                <w:rFonts w:cs="Calibri"/>
              </w:rPr>
            </w:pPr>
            <w:r w:rsidRPr="007A4493">
              <w:rPr>
                <w:rFonts w:cs="Calibri" w:hint="eastAsia"/>
              </w:rPr>
              <w:t>卫生安全、抗菌、除异味、除菌、有害物质泄漏</w:t>
            </w:r>
          </w:p>
        </w:tc>
      </w:tr>
      <w:tr w:rsidR="00447221" w:rsidRPr="007A4493" w:rsidTr="007A4493">
        <w:trPr>
          <w:trHeight w:val="283"/>
        </w:trPr>
        <w:tc>
          <w:tcPr>
            <w:tcW w:w="431" w:type="pct"/>
            <w:shd w:val="clear" w:color="auto" w:fill="auto"/>
            <w:vAlign w:val="center"/>
          </w:tcPr>
          <w:p w:rsidR="00447221" w:rsidRPr="007A4493" w:rsidRDefault="009B6736" w:rsidP="00B070A1">
            <w:pPr>
              <w:jc w:val="center"/>
              <w:rPr>
                <w:rFonts w:cs="Calibri"/>
              </w:rPr>
            </w:pPr>
            <w:r w:rsidRPr="007A4493">
              <w:rPr>
                <w:rFonts w:cs="Calibri" w:hint="eastAsia"/>
              </w:rPr>
              <w:t>3</w:t>
            </w:r>
          </w:p>
        </w:tc>
        <w:tc>
          <w:tcPr>
            <w:tcW w:w="1125" w:type="pct"/>
            <w:shd w:val="clear" w:color="auto" w:fill="auto"/>
            <w:vAlign w:val="center"/>
          </w:tcPr>
          <w:p w:rsidR="00447221" w:rsidRPr="007A4493" w:rsidRDefault="00447221" w:rsidP="00B070A1">
            <w:pPr>
              <w:jc w:val="center"/>
              <w:rPr>
                <w:rFonts w:cs="Calibri"/>
              </w:rPr>
            </w:pPr>
            <w:r w:rsidRPr="007A4493">
              <w:rPr>
                <w:rFonts w:cs="Calibri" w:hint="eastAsia"/>
              </w:rPr>
              <w:t>QB/T 5510-2021</w:t>
            </w:r>
          </w:p>
        </w:tc>
        <w:tc>
          <w:tcPr>
            <w:tcW w:w="1499" w:type="pct"/>
            <w:shd w:val="clear" w:color="auto" w:fill="auto"/>
            <w:vAlign w:val="center"/>
          </w:tcPr>
          <w:p w:rsidR="00447221" w:rsidRPr="007A4493" w:rsidRDefault="00447221" w:rsidP="00B070A1">
            <w:pPr>
              <w:jc w:val="center"/>
              <w:rPr>
                <w:rFonts w:cs="Calibri"/>
              </w:rPr>
            </w:pPr>
            <w:r w:rsidRPr="007A4493">
              <w:rPr>
                <w:rFonts w:cs="Calibri" w:hint="eastAsia"/>
              </w:rPr>
              <w:t>家用</w:t>
            </w:r>
            <w:r w:rsidRPr="007A4493">
              <w:rPr>
                <w:rFonts w:cs="Calibri"/>
              </w:rPr>
              <w:t>电冰箱保鲜性能实验</w:t>
            </w:r>
            <w:r w:rsidRPr="007A4493">
              <w:rPr>
                <w:rFonts w:cs="Calibri" w:hint="eastAsia"/>
              </w:rPr>
              <w:t>方法</w:t>
            </w:r>
          </w:p>
        </w:tc>
        <w:tc>
          <w:tcPr>
            <w:tcW w:w="1945" w:type="pct"/>
            <w:shd w:val="clear" w:color="auto" w:fill="auto"/>
            <w:vAlign w:val="center"/>
          </w:tcPr>
          <w:p w:rsidR="00447221" w:rsidRPr="007A4493" w:rsidRDefault="00447221" w:rsidP="00B070A1">
            <w:pPr>
              <w:jc w:val="center"/>
              <w:rPr>
                <w:rFonts w:cs="Calibri"/>
              </w:rPr>
            </w:pPr>
            <w:r w:rsidRPr="007A4493">
              <w:rPr>
                <w:rFonts w:cs="Calibri" w:hint="eastAsia"/>
              </w:rPr>
              <w:t>感官评价</w:t>
            </w:r>
            <w:r w:rsidRPr="007A4493">
              <w:rPr>
                <w:rFonts w:cs="Calibri"/>
              </w:rPr>
              <w:t>、</w:t>
            </w:r>
            <w:r w:rsidRPr="007A4493">
              <w:rPr>
                <w:rFonts w:cs="Calibri" w:hint="eastAsia"/>
              </w:rPr>
              <w:t>失重率</w:t>
            </w:r>
            <w:r w:rsidRPr="007A4493">
              <w:rPr>
                <w:rFonts w:cs="Calibri"/>
              </w:rPr>
              <w:t>和凝露量</w:t>
            </w:r>
            <w:r w:rsidRPr="007A4493">
              <w:rPr>
                <w:rFonts w:cs="Calibri" w:hint="eastAsia"/>
              </w:rPr>
              <w:t>、维生素</w:t>
            </w:r>
            <w:r w:rsidRPr="007A4493">
              <w:rPr>
                <w:rFonts w:cs="Calibri" w:hint="eastAsia"/>
              </w:rPr>
              <w:t>C</w:t>
            </w:r>
            <w:r w:rsidRPr="007A4493">
              <w:rPr>
                <w:rFonts w:cs="Calibri" w:hint="eastAsia"/>
              </w:rPr>
              <w:t>损失率</w:t>
            </w:r>
            <w:r w:rsidRPr="007A4493">
              <w:rPr>
                <w:rFonts w:cs="Calibri"/>
              </w:rPr>
              <w:t>、</w:t>
            </w:r>
            <w:r w:rsidRPr="007A4493">
              <w:rPr>
                <w:rFonts w:cs="Calibri" w:hint="eastAsia"/>
              </w:rPr>
              <w:t>挥发性盐基氮</w:t>
            </w:r>
            <w:r w:rsidRPr="007A4493">
              <w:rPr>
                <w:rFonts w:cs="Calibri"/>
              </w:rPr>
              <w:t>增长率</w:t>
            </w:r>
            <w:r w:rsidRPr="007A4493">
              <w:rPr>
                <w:rFonts w:cs="Calibri" w:hint="eastAsia"/>
              </w:rPr>
              <w:t>、汁液</w:t>
            </w:r>
            <w:r w:rsidRPr="007A4493">
              <w:rPr>
                <w:rFonts w:cs="Calibri"/>
              </w:rPr>
              <w:t>流失率</w:t>
            </w:r>
          </w:p>
        </w:tc>
      </w:tr>
      <w:tr w:rsidR="00447221" w:rsidRPr="007A4493" w:rsidTr="007A4493">
        <w:trPr>
          <w:trHeight w:val="283"/>
        </w:trPr>
        <w:tc>
          <w:tcPr>
            <w:tcW w:w="431" w:type="pct"/>
            <w:shd w:val="clear" w:color="auto" w:fill="auto"/>
            <w:vAlign w:val="center"/>
          </w:tcPr>
          <w:p w:rsidR="00447221" w:rsidRPr="007A4493" w:rsidRDefault="009B6736" w:rsidP="00B070A1">
            <w:pPr>
              <w:jc w:val="center"/>
              <w:rPr>
                <w:rFonts w:cs="Calibri"/>
              </w:rPr>
            </w:pPr>
            <w:r w:rsidRPr="007A4493">
              <w:rPr>
                <w:rFonts w:cs="Calibri" w:hint="eastAsia"/>
              </w:rPr>
              <w:lastRenderedPageBreak/>
              <w:t>4</w:t>
            </w:r>
          </w:p>
        </w:tc>
        <w:tc>
          <w:tcPr>
            <w:tcW w:w="1125" w:type="pct"/>
            <w:shd w:val="clear" w:color="auto" w:fill="auto"/>
            <w:vAlign w:val="center"/>
          </w:tcPr>
          <w:p w:rsidR="00447221" w:rsidRPr="007A4493" w:rsidRDefault="00447221" w:rsidP="00B070A1">
            <w:pPr>
              <w:jc w:val="center"/>
              <w:rPr>
                <w:rFonts w:cs="Calibri"/>
              </w:rPr>
            </w:pPr>
            <w:r w:rsidRPr="007A4493">
              <w:rPr>
                <w:rFonts w:cs="Calibri"/>
              </w:rPr>
              <w:t>T/CQAE 14001-2018</w:t>
            </w:r>
          </w:p>
        </w:tc>
        <w:tc>
          <w:tcPr>
            <w:tcW w:w="1499" w:type="pct"/>
            <w:shd w:val="clear" w:color="auto" w:fill="auto"/>
            <w:vAlign w:val="center"/>
          </w:tcPr>
          <w:p w:rsidR="00447221" w:rsidRPr="007A4493" w:rsidRDefault="00005B18" w:rsidP="00B070A1">
            <w:pPr>
              <w:jc w:val="center"/>
              <w:rPr>
                <w:rFonts w:cs="Calibri"/>
              </w:rPr>
            </w:pPr>
            <w:hyperlink r:id="rId16" w:tgtFrame="_blank" w:history="1">
              <w:proofErr w:type="gramStart"/>
              <w:r w:rsidR="00447221" w:rsidRPr="007A4493">
                <w:rPr>
                  <w:rStyle w:val="af0"/>
                  <w:rFonts w:cs="Calibri"/>
                  <w:color w:val="auto"/>
                  <w:u w:val="none"/>
                </w:rPr>
                <w:t>电冰箱养鲜技术评价</w:t>
              </w:r>
              <w:proofErr w:type="gramEnd"/>
              <w:r w:rsidR="00447221" w:rsidRPr="007A4493">
                <w:rPr>
                  <w:rStyle w:val="af0"/>
                  <w:rFonts w:cs="Calibri"/>
                  <w:color w:val="auto"/>
                  <w:u w:val="none"/>
                </w:rPr>
                <w:t>规范</w:t>
              </w:r>
            </w:hyperlink>
          </w:p>
        </w:tc>
        <w:tc>
          <w:tcPr>
            <w:tcW w:w="1945" w:type="pct"/>
            <w:shd w:val="clear" w:color="auto" w:fill="auto"/>
            <w:vAlign w:val="center"/>
          </w:tcPr>
          <w:p w:rsidR="00447221" w:rsidRPr="007A4493" w:rsidRDefault="00447221" w:rsidP="00B070A1">
            <w:pPr>
              <w:widowControl/>
              <w:jc w:val="center"/>
              <w:rPr>
                <w:rFonts w:cs="Calibri"/>
              </w:rPr>
            </w:pPr>
            <w:r w:rsidRPr="007A4493">
              <w:rPr>
                <w:rFonts w:cs="Calibri" w:hint="eastAsia"/>
              </w:rPr>
              <w:t>微生物指标</w:t>
            </w:r>
            <w:r w:rsidRPr="007A4493">
              <w:rPr>
                <w:rFonts w:cs="Calibri"/>
              </w:rPr>
              <w:t>（</w:t>
            </w:r>
            <w:r w:rsidRPr="007A4493">
              <w:rPr>
                <w:rFonts w:cs="Calibri" w:hint="eastAsia"/>
              </w:rPr>
              <w:t>抗菌</w:t>
            </w:r>
            <w:r w:rsidRPr="007A4493">
              <w:rPr>
                <w:rFonts w:cs="Calibri"/>
              </w:rPr>
              <w:t>、防霉、</w:t>
            </w:r>
            <w:r w:rsidRPr="007A4493">
              <w:rPr>
                <w:rFonts w:cs="Calibri" w:hint="eastAsia"/>
              </w:rPr>
              <w:t>除菌</w:t>
            </w:r>
            <w:r w:rsidRPr="007A4493">
              <w:rPr>
                <w:rFonts w:cs="Calibri"/>
              </w:rPr>
              <w:t>）</w:t>
            </w:r>
            <w:r w:rsidRPr="007A4493">
              <w:rPr>
                <w:rFonts w:cs="Calibri" w:hint="eastAsia"/>
              </w:rPr>
              <w:t>、</w:t>
            </w:r>
            <w:r w:rsidRPr="007A4493">
              <w:rPr>
                <w:rFonts w:cs="Calibri"/>
              </w:rPr>
              <w:t>除异味</w:t>
            </w:r>
            <w:r w:rsidRPr="007A4493">
              <w:rPr>
                <w:rFonts w:cs="Calibri" w:hint="eastAsia"/>
              </w:rPr>
              <w:t>指标、理化指标</w:t>
            </w:r>
            <w:r w:rsidRPr="007A4493">
              <w:rPr>
                <w:rFonts w:cs="Calibri"/>
              </w:rPr>
              <w:t>（</w:t>
            </w:r>
            <w:r w:rsidRPr="007A4493">
              <w:rPr>
                <w:rFonts w:cs="Calibri" w:hint="eastAsia"/>
              </w:rPr>
              <w:t>失重率、</w:t>
            </w:r>
            <w:r w:rsidRPr="007A4493">
              <w:rPr>
                <w:rFonts w:cs="Calibri"/>
              </w:rPr>
              <w:t>总叶绿素保有率、</w:t>
            </w:r>
            <w:r w:rsidRPr="007A4493">
              <w:rPr>
                <w:rFonts w:cs="Calibri" w:hint="eastAsia"/>
              </w:rPr>
              <w:t>维生素</w:t>
            </w:r>
            <w:r w:rsidRPr="007A4493">
              <w:rPr>
                <w:rFonts w:cs="Calibri" w:hint="eastAsia"/>
              </w:rPr>
              <w:t>C</w:t>
            </w:r>
            <w:r w:rsidRPr="007A4493">
              <w:rPr>
                <w:rFonts w:cs="Calibri" w:hint="eastAsia"/>
              </w:rPr>
              <w:t>保有率、汁液流失率、挥发性盐基氮</w:t>
            </w:r>
            <w:r w:rsidRPr="007A4493">
              <w:rPr>
                <w:rFonts w:cs="Calibri"/>
              </w:rPr>
              <w:t>）</w:t>
            </w:r>
          </w:p>
        </w:tc>
      </w:tr>
      <w:tr w:rsidR="00447221" w:rsidRPr="007A4493" w:rsidTr="007A4493">
        <w:trPr>
          <w:trHeight w:val="283"/>
        </w:trPr>
        <w:tc>
          <w:tcPr>
            <w:tcW w:w="431" w:type="pct"/>
            <w:shd w:val="clear" w:color="auto" w:fill="auto"/>
            <w:vAlign w:val="center"/>
          </w:tcPr>
          <w:p w:rsidR="00447221" w:rsidRPr="007A4493" w:rsidRDefault="009B6736" w:rsidP="00B070A1">
            <w:pPr>
              <w:jc w:val="center"/>
              <w:rPr>
                <w:rFonts w:cs="Calibri"/>
              </w:rPr>
            </w:pPr>
            <w:r w:rsidRPr="007A4493">
              <w:rPr>
                <w:rFonts w:cs="Calibri" w:hint="eastAsia"/>
              </w:rPr>
              <w:t>5</w:t>
            </w:r>
          </w:p>
        </w:tc>
        <w:tc>
          <w:tcPr>
            <w:tcW w:w="1125" w:type="pct"/>
            <w:shd w:val="clear" w:color="auto" w:fill="auto"/>
            <w:vAlign w:val="center"/>
          </w:tcPr>
          <w:p w:rsidR="00447221" w:rsidRPr="007A4493" w:rsidRDefault="00447221" w:rsidP="00B070A1">
            <w:pPr>
              <w:jc w:val="center"/>
              <w:rPr>
                <w:rFonts w:cs="Calibri"/>
              </w:rPr>
            </w:pPr>
            <w:r w:rsidRPr="007A4493">
              <w:rPr>
                <w:rFonts w:cs="Calibri"/>
              </w:rPr>
              <w:t>T/CAS 280-2020</w:t>
            </w:r>
          </w:p>
        </w:tc>
        <w:tc>
          <w:tcPr>
            <w:tcW w:w="1499" w:type="pct"/>
            <w:shd w:val="clear" w:color="auto" w:fill="auto"/>
            <w:vAlign w:val="center"/>
          </w:tcPr>
          <w:p w:rsidR="00447221" w:rsidRPr="007A4493" w:rsidRDefault="00447221" w:rsidP="00B070A1">
            <w:pPr>
              <w:jc w:val="center"/>
              <w:rPr>
                <w:rFonts w:cs="Calibri"/>
              </w:rPr>
            </w:pPr>
            <w:r w:rsidRPr="007A4493">
              <w:rPr>
                <w:rFonts w:cs="Calibri"/>
              </w:rPr>
              <w:t>全空间保鲜电冰箱</w:t>
            </w:r>
          </w:p>
        </w:tc>
        <w:tc>
          <w:tcPr>
            <w:tcW w:w="1945" w:type="pct"/>
            <w:shd w:val="clear" w:color="auto" w:fill="auto"/>
            <w:vAlign w:val="center"/>
          </w:tcPr>
          <w:p w:rsidR="00447221" w:rsidRPr="007A4493" w:rsidRDefault="00447221" w:rsidP="00B070A1">
            <w:pPr>
              <w:jc w:val="center"/>
              <w:rPr>
                <w:rFonts w:cs="Calibri"/>
              </w:rPr>
            </w:pPr>
            <w:r w:rsidRPr="007A4493">
              <w:rPr>
                <w:rFonts w:cs="Calibri" w:hint="eastAsia"/>
              </w:rPr>
              <w:t>湿区：失重率</w:t>
            </w:r>
            <w:r w:rsidRPr="007A4493">
              <w:rPr>
                <w:rFonts w:cs="Calibri"/>
              </w:rPr>
              <w:t>、相对湿度</w:t>
            </w:r>
            <w:r w:rsidRPr="007A4493">
              <w:rPr>
                <w:rFonts w:cs="Calibri" w:hint="eastAsia"/>
              </w:rPr>
              <w:t>；</w:t>
            </w:r>
            <w:r w:rsidRPr="007A4493">
              <w:rPr>
                <w:rFonts w:cs="Calibri"/>
              </w:rPr>
              <w:t>干区</w:t>
            </w:r>
            <w:r w:rsidRPr="007A4493">
              <w:rPr>
                <w:rFonts w:cs="Calibri" w:hint="eastAsia"/>
              </w:rPr>
              <w:t>：相对</w:t>
            </w:r>
            <w:r w:rsidRPr="007A4493">
              <w:rPr>
                <w:rFonts w:cs="Calibri"/>
              </w:rPr>
              <w:t>湿度</w:t>
            </w:r>
            <w:r w:rsidRPr="007A4493">
              <w:rPr>
                <w:rFonts w:cs="Calibri" w:hint="eastAsia"/>
              </w:rPr>
              <w:t>；冷冻室</w:t>
            </w:r>
            <w:r w:rsidRPr="007A4493">
              <w:rPr>
                <w:rFonts w:cs="Calibri"/>
              </w:rPr>
              <w:t>：</w:t>
            </w:r>
            <w:r w:rsidRPr="007A4493">
              <w:rPr>
                <w:rFonts w:cs="Calibri" w:hint="eastAsia"/>
              </w:rPr>
              <w:t>温度</w:t>
            </w:r>
            <w:r w:rsidRPr="007A4493">
              <w:rPr>
                <w:rFonts w:cs="Calibri"/>
              </w:rPr>
              <w:t>波动平均值、化霜温度波动平均值</w:t>
            </w:r>
          </w:p>
        </w:tc>
      </w:tr>
      <w:tr w:rsidR="00447221" w:rsidRPr="007A4493" w:rsidTr="007A4493">
        <w:trPr>
          <w:trHeight w:val="283"/>
        </w:trPr>
        <w:tc>
          <w:tcPr>
            <w:tcW w:w="431" w:type="pct"/>
            <w:shd w:val="clear" w:color="auto" w:fill="auto"/>
            <w:vAlign w:val="center"/>
          </w:tcPr>
          <w:p w:rsidR="00447221" w:rsidRPr="007A4493" w:rsidRDefault="009B6736" w:rsidP="00B070A1">
            <w:pPr>
              <w:jc w:val="center"/>
              <w:rPr>
                <w:rFonts w:cs="Calibri"/>
              </w:rPr>
            </w:pPr>
            <w:r w:rsidRPr="007A4493">
              <w:rPr>
                <w:rFonts w:cs="Calibri" w:hint="eastAsia"/>
              </w:rPr>
              <w:t>6</w:t>
            </w:r>
          </w:p>
        </w:tc>
        <w:tc>
          <w:tcPr>
            <w:tcW w:w="1125" w:type="pct"/>
            <w:shd w:val="clear" w:color="auto" w:fill="auto"/>
            <w:vAlign w:val="center"/>
          </w:tcPr>
          <w:p w:rsidR="00447221" w:rsidRPr="007A4493" w:rsidRDefault="00447221" w:rsidP="00B070A1">
            <w:pPr>
              <w:jc w:val="center"/>
              <w:rPr>
                <w:rFonts w:cs="Calibri"/>
              </w:rPr>
            </w:pPr>
            <w:r w:rsidRPr="007A4493">
              <w:rPr>
                <w:rFonts w:cs="Calibri"/>
              </w:rPr>
              <w:t>T/CAS 402-2020</w:t>
            </w:r>
          </w:p>
        </w:tc>
        <w:tc>
          <w:tcPr>
            <w:tcW w:w="1499" w:type="pct"/>
            <w:shd w:val="clear" w:color="auto" w:fill="auto"/>
            <w:vAlign w:val="center"/>
          </w:tcPr>
          <w:p w:rsidR="00447221" w:rsidRPr="007A4493" w:rsidRDefault="00447221" w:rsidP="00B070A1">
            <w:pPr>
              <w:jc w:val="center"/>
              <w:rPr>
                <w:rFonts w:cs="Calibri"/>
              </w:rPr>
            </w:pPr>
            <w:r w:rsidRPr="007A4493">
              <w:rPr>
                <w:rStyle w:val="af0"/>
                <w:rFonts w:cs="Calibri" w:hint="eastAsia"/>
                <w:color w:val="auto"/>
                <w:u w:val="none"/>
              </w:rPr>
              <w:t>健康保鲜功能电冰箱技术要求和测试方法</w:t>
            </w:r>
          </w:p>
        </w:tc>
        <w:tc>
          <w:tcPr>
            <w:tcW w:w="1945" w:type="pct"/>
            <w:shd w:val="clear" w:color="auto" w:fill="auto"/>
            <w:vAlign w:val="center"/>
          </w:tcPr>
          <w:p w:rsidR="00447221" w:rsidRPr="007A4493" w:rsidRDefault="00447221" w:rsidP="00B070A1">
            <w:pPr>
              <w:jc w:val="center"/>
              <w:rPr>
                <w:rFonts w:cs="Calibri"/>
              </w:rPr>
            </w:pPr>
            <w:r w:rsidRPr="007A4493">
              <w:rPr>
                <w:rFonts w:cs="Calibri" w:hint="eastAsia"/>
              </w:rPr>
              <w:t>健康功能要求（</w:t>
            </w:r>
            <w:r w:rsidRPr="007A4493">
              <w:rPr>
                <w:rFonts w:cs="Calibri"/>
              </w:rPr>
              <w:t>除菌</w:t>
            </w:r>
            <w:r w:rsidRPr="007A4493">
              <w:rPr>
                <w:rFonts w:cs="Calibri" w:hint="eastAsia"/>
              </w:rPr>
              <w:t>率</w:t>
            </w:r>
            <w:r w:rsidRPr="007A4493">
              <w:rPr>
                <w:rFonts w:cs="Calibri"/>
              </w:rPr>
              <w:t>、</w:t>
            </w:r>
            <w:r w:rsidRPr="007A4493">
              <w:rPr>
                <w:rFonts w:cs="Calibri" w:hint="eastAsia"/>
              </w:rPr>
              <w:t>防霉等级、</w:t>
            </w:r>
            <w:r w:rsidRPr="007A4493">
              <w:rPr>
                <w:rFonts w:cs="Calibri"/>
              </w:rPr>
              <w:t>除味率、</w:t>
            </w:r>
            <w:r w:rsidRPr="007A4493">
              <w:rPr>
                <w:rFonts w:cs="Calibri" w:hint="eastAsia"/>
              </w:rPr>
              <w:t>紫外线泄漏、化学物质挥发和迁移、</w:t>
            </w:r>
            <w:proofErr w:type="gramStart"/>
            <w:r w:rsidRPr="007A4493">
              <w:rPr>
                <w:rFonts w:cs="Calibri" w:hint="eastAsia"/>
              </w:rPr>
              <w:t>食材管理</w:t>
            </w:r>
            <w:proofErr w:type="gramEnd"/>
            <w:r w:rsidRPr="007A4493">
              <w:rPr>
                <w:rFonts w:cs="Calibri" w:hint="eastAsia"/>
              </w:rPr>
              <w:t>）、保鲜功能要求（失重量</w:t>
            </w:r>
            <w:r w:rsidRPr="007A4493">
              <w:rPr>
                <w:rFonts w:cs="Calibri"/>
              </w:rPr>
              <w:t>、</w:t>
            </w:r>
            <w:r w:rsidRPr="007A4493">
              <w:rPr>
                <w:rFonts w:cs="Calibri" w:hint="eastAsia"/>
              </w:rPr>
              <w:t>抗坏血酸变化率</w:t>
            </w:r>
            <w:r w:rsidRPr="007A4493">
              <w:rPr>
                <w:rFonts w:cs="Calibri"/>
              </w:rPr>
              <w:t>、</w:t>
            </w:r>
            <w:proofErr w:type="gramStart"/>
            <w:r w:rsidRPr="007A4493">
              <w:rPr>
                <w:rFonts w:cs="Calibri"/>
              </w:rPr>
              <w:t>食材饱满</w:t>
            </w:r>
            <w:proofErr w:type="gramEnd"/>
            <w:r w:rsidRPr="007A4493">
              <w:rPr>
                <w:rFonts w:cs="Calibri"/>
              </w:rPr>
              <w:t>度、汁液损失率、营养留存度</w:t>
            </w:r>
            <w:r w:rsidRPr="007A4493">
              <w:rPr>
                <w:rFonts w:cs="Calibri" w:hint="eastAsia"/>
              </w:rPr>
              <w:t>）</w:t>
            </w:r>
          </w:p>
        </w:tc>
      </w:tr>
      <w:tr w:rsidR="00447221" w:rsidRPr="007A4493" w:rsidTr="007A4493">
        <w:trPr>
          <w:trHeight w:val="283"/>
        </w:trPr>
        <w:tc>
          <w:tcPr>
            <w:tcW w:w="431" w:type="pct"/>
            <w:shd w:val="clear" w:color="auto" w:fill="auto"/>
            <w:vAlign w:val="center"/>
          </w:tcPr>
          <w:p w:rsidR="00447221" w:rsidRPr="007A4493" w:rsidRDefault="009B6736" w:rsidP="00B070A1">
            <w:pPr>
              <w:jc w:val="center"/>
              <w:rPr>
                <w:rFonts w:cs="Calibri"/>
              </w:rPr>
            </w:pPr>
            <w:r w:rsidRPr="007A4493">
              <w:rPr>
                <w:rFonts w:cs="Calibri" w:hint="eastAsia"/>
              </w:rPr>
              <w:t>7</w:t>
            </w:r>
          </w:p>
        </w:tc>
        <w:tc>
          <w:tcPr>
            <w:tcW w:w="1125" w:type="pct"/>
            <w:shd w:val="clear" w:color="auto" w:fill="auto"/>
            <w:vAlign w:val="center"/>
          </w:tcPr>
          <w:p w:rsidR="00447221" w:rsidRPr="007A4493" w:rsidRDefault="009B388F" w:rsidP="00B070A1">
            <w:pPr>
              <w:jc w:val="center"/>
              <w:rPr>
                <w:rFonts w:cs="Calibri"/>
              </w:rPr>
            </w:pPr>
            <w:r w:rsidRPr="007A4493">
              <w:rPr>
                <w:rFonts w:cs="Calibri"/>
              </w:rPr>
              <w:t>T/CNLIC 00</w:t>
            </w:r>
            <w:r w:rsidRPr="007A4493">
              <w:rPr>
                <w:rFonts w:cs="Calibri" w:hint="eastAsia"/>
              </w:rPr>
              <w:t>39</w:t>
            </w:r>
            <w:r w:rsidRPr="007A4493">
              <w:rPr>
                <w:rFonts w:cs="Calibri"/>
              </w:rPr>
              <w:t>-202</w:t>
            </w:r>
            <w:r w:rsidRPr="007A4493">
              <w:rPr>
                <w:rFonts w:cs="Calibri" w:hint="eastAsia"/>
              </w:rPr>
              <w:t>1</w:t>
            </w:r>
          </w:p>
        </w:tc>
        <w:tc>
          <w:tcPr>
            <w:tcW w:w="1499" w:type="pct"/>
            <w:shd w:val="clear" w:color="auto" w:fill="auto"/>
            <w:vAlign w:val="center"/>
          </w:tcPr>
          <w:p w:rsidR="00447221" w:rsidRPr="007A4493" w:rsidRDefault="009B388F" w:rsidP="00B070A1">
            <w:pPr>
              <w:pStyle w:val="1"/>
              <w:shd w:val="clear" w:color="auto" w:fill="FFFFFF"/>
              <w:spacing w:before="156" w:after="156" w:line="360" w:lineRule="atLeast"/>
              <w:jc w:val="center"/>
              <w:rPr>
                <w:rFonts w:cs="Calibri"/>
                <w:b w:val="0"/>
                <w:sz w:val="21"/>
                <w:szCs w:val="21"/>
              </w:rPr>
            </w:pPr>
            <w:proofErr w:type="spellStart"/>
            <w:r w:rsidRPr="007A4493">
              <w:rPr>
                <w:rFonts w:cs="Calibri"/>
                <w:b w:val="0"/>
                <w:sz w:val="21"/>
                <w:szCs w:val="21"/>
                <w:lang w:val="en-US"/>
              </w:rPr>
              <w:t>家用电冰箱</w:t>
            </w:r>
            <w:proofErr w:type="spellEnd"/>
            <w:r w:rsidRPr="007A4493">
              <w:rPr>
                <w:rFonts w:cs="Calibri" w:hint="eastAsia"/>
                <w:b w:val="0"/>
                <w:sz w:val="21"/>
                <w:szCs w:val="21"/>
                <w:lang w:val="en-US" w:eastAsia="zh-CN"/>
              </w:rPr>
              <w:t xml:space="preserve"> </w:t>
            </w:r>
            <w:proofErr w:type="spellStart"/>
            <w:r w:rsidRPr="007A4493">
              <w:rPr>
                <w:rFonts w:cs="Calibri"/>
                <w:b w:val="0"/>
                <w:sz w:val="21"/>
                <w:szCs w:val="21"/>
                <w:lang w:val="en-US"/>
              </w:rPr>
              <w:t>冷冻室除菌功能试验方法及评价要求</w:t>
            </w:r>
            <w:proofErr w:type="spellEnd"/>
          </w:p>
        </w:tc>
        <w:tc>
          <w:tcPr>
            <w:tcW w:w="1945" w:type="pct"/>
            <w:shd w:val="clear" w:color="auto" w:fill="auto"/>
            <w:vAlign w:val="center"/>
          </w:tcPr>
          <w:p w:rsidR="00447221" w:rsidRPr="007A4493" w:rsidRDefault="009B388F" w:rsidP="00B070A1">
            <w:pPr>
              <w:jc w:val="center"/>
              <w:rPr>
                <w:rFonts w:cs="Calibri"/>
                <w:lang w:val="x-none"/>
              </w:rPr>
            </w:pPr>
            <w:r w:rsidRPr="007A4493">
              <w:rPr>
                <w:rFonts w:cs="Calibri" w:hint="eastAsia"/>
                <w:lang w:val="x-none"/>
              </w:rPr>
              <w:t>除菌率</w:t>
            </w:r>
          </w:p>
        </w:tc>
      </w:tr>
      <w:tr w:rsidR="009B388F" w:rsidRPr="007A4493" w:rsidTr="007A4493">
        <w:trPr>
          <w:trHeight w:val="283"/>
        </w:trPr>
        <w:tc>
          <w:tcPr>
            <w:tcW w:w="431" w:type="pct"/>
            <w:shd w:val="clear" w:color="auto" w:fill="auto"/>
            <w:vAlign w:val="center"/>
          </w:tcPr>
          <w:p w:rsidR="009B388F" w:rsidRPr="007A4493" w:rsidRDefault="009B388F" w:rsidP="00B070A1">
            <w:pPr>
              <w:jc w:val="center"/>
              <w:rPr>
                <w:rFonts w:cs="Calibri"/>
              </w:rPr>
            </w:pPr>
            <w:r w:rsidRPr="007A4493">
              <w:rPr>
                <w:rFonts w:cs="Calibri" w:hint="eastAsia"/>
              </w:rPr>
              <w:t>8</w:t>
            </w:r>
          </w:p>
        </w:tc>
        <w:tc>
          <w:tcPr>
            <w:tcW w:w="1125" w:type="pct"/>
            <w:shd w:val="clear" w:color="auto" w:fill="auto"/>
            <w:vAlign w:val="center"/>
          </w:tcPr>
          <w:p w:rsidR="009B388F" w:rsidRPr="007A4493" w:rsidRDefault="009B388F" w:rsidP="00B070A1">
            <w:pPr>
              <w:jc w:val="center"/>
              <w:rPr>
                <w:rFonts w:cs="Calibri"/>
              </w:rPr>
            </w:pPr>
            <w:r w:rsidRPr="007A4493">
              <w:rPr>
                <w:rFonts w:cs="Calibri"/>
              </w:rPr>
              <w:t>T/CNLIC 0070-2022</w:t>
            </w:r>
          </w:p>
        </w:tc>
        <w:tc>
          <w:tcPr>
            <w:tcW w:w="1499" w:type="pct"/>
            <w:shd w:val="clear" w:color="auto" w:fill="auto"/>
            <w:vAlign w:val="center"/>
          </w:tcPr>
          <w:p w:rsidR="009B388F" w:rsidRPr="007A4493" w:rsidRDefault="009B388F" w:rsidP="00B070A1">
            <w:pPr>
              <w:pStyle w:val="1"/>
              <w:shd w:val="clear" w:color="auto" w:fill="FFFFFF"/>
              <w:spacing w:before="156" w:after="156" w:line="360" w:lineRule="atLeast"/>
              <w:jc w:val="center"/>
              <w:rPr>
                <w:rFonts w:cs="Calibri"/>
                <w:sz w:val="21"/>
                <w:szCs w:val="21"/>
              </w:rPr>
            </w:pPr>
            <w:proofErr w:type="spellStart"/>
            <w:r w:rsidRPr="007A4493">
              <w:rPr>
                <w:rStyle w:val="af0"/>
                <w:rFonts w:cs="Calibri" w:hint="eastAsia"/>
                <w:b w:val="0"/>
                <w:bCs w:val="0"/>
                <w:color w:val="auto"/>
                <w:kern w:val="2"/>
                <w:sz w:val="21"/>
                <w:szCs w:val="21"/>
                <w:u w:val="none"/>
              </w:rPr>
              <w:t>家用电冰箱</w:t>
            </w:r>
            <w:proofErr w:type="spellEnd"/>
            <w:r w:rsidRPr="007A4493">
              <w:rPr>
                <w:rStyle w:val="af0"/>
                <w:rFonts w:cs="Calibri" w:hint="eastAsia"/>
                <w:b w:val="0"/>
                <w:bCs w:val="0"/>
                <w:color w:val="auto"/>
                <w:kern w:val="2"/>
                <w:sz w:val="21"/>
                <w:szCs w:val="21"/>
                <w:u w:val="none"/>
              </w:rPr>
              <w:t xml:space="preserve"> </w:t>
            </w:r>
            <w:proofErr w:type="spellStart"/>
            <w:r w:rsidRPr="007A4493">
              <w:rPr>
                <w:rStyle w:val="af0"/>
                <w:rFonts w:cs="Calibri" w:hint="eastAsia"/>
                <w:b w:val="0"/>
                <w:bCs w:val="0"/>
                <w:color w:val="auto"/>
                <w:kern w:val="2"/>
                <w:sz w:val="21"/>
                <w:szCs w:val="21"/>
                <w:u w:val="none"/>
              </w:rPr>
              <w:t>真空保鲜技术试验方法及评价要求</w:t>
            </w:r>
            <w:proofErr w:type="spellEnd"/>
          </w:p>
        </w:tc>
        <w:tc>
          <w:tcPr>
            <w:tcW w:w="1945" w:type="pct"/>
            <w:shd w:val="clear" w:color="auto" w:fill="auto"/>
            <w:vAlign w:val="center"/>
          </w:tcPr>
          <w:p w:rsidR="009B388F" w:rsidRPr="007A4493" w:rsidRDefault="009B388F" w:rsidP="00B070A1">
            <w:pPr>
              <w:jc w:val="center"/>
              <w:rPr>
                <w:rFonts w:cs="Calibri"/>
              </w:rPr>
            </w:pPr>
            <w:r w:rsidRPr="007A4493">
              <w:rPr>
                <w:rFonts w:cs="Calibri" w:hint="eastAsia"/>
              </w:rPr>
              <w:t>气压值</w:t>
            </w:r>
            <w:r w:rsidRPr="007A4493">
              <w:rPr>
                <w:rFonts w:cs="Calibri"/>
              </w:rPr>
              <w:t>、保压时间、</w:t>
            </w:r>
            <w:r w:rsidRPr="007A4493">
              <w:rPr>
                <w:rFonts w:cs="Calibri" w:hint="eastAsia"/>
              </w:rPr>
              <w:t>保鲜</w:t>
            </w:r>
            <w:r w:rsidRPr="007A4493">
              <w:rPr>
                <w:rFonts w:cs="Calibri"/>
              </w:rPr>
              <w:t>（</w:t>
            </w:r>
            <w:r w:rsidRPr="007A4493">
              <w:rPr>
                <w:rFonts w:cs="Calibri" w:hint="eastAsia"/>
              </w:rPr>
              <w:t>蔬菜</w:t>
            </w:r>
            <w:r w:rsidRPr="007A4493">
              <w:rPr>
                <w:rFonts w:cs="Calibri"/>
              </w:rPr>
              <w:t>：</w:t>
            </w:r>
            <w:r w:rsidRPr="007A4493">
              <w:rPr>
                <w:rFonts w:cs="Calibri" w:hint="eastAsia"/>
              </w:rPr>
              <w:t>感官</w:t>
            </w:r>
            <w:r w:rsidRPr="007A4493">
              <w:rPr>
                <w:rFonts w:cs="Calibri"/>
              </w:rPr>
              <w:t>评价等级、</w:t>
            </w:r>
            <w:r w:rsidRPr="007A4493">
              <w:rPr>
                <w:rFonts w:cs="Calibri" w:hint="eastAsia"/>
              </w:rPr>
              <w:t>维生素</w:t>
            </w:r>
            <w:r w:rsidRPr="007A4493">
              <w:rPr>
                <w:rFonts w:cs="Calibri" w:hint="eastAsia"/>
              </w:rPr>
              <w:t>C</w:t>
            </w:r>
            <w:r w:rsidRPr="007A4493">
              <w:rPr>
                <w:rFonts w:cs="Calibri" w:hint="eastAsia"/>
              </w:rPr>
              <w:t>损失率；畜肉</w:t>
            </w:r>
            <w:r w:rsidRPr="007A4493">
              <w:rPr>
                <w:rFonts w:cs="Calibri"/>
              </w:rPr>
              <w:t>：</w:t>
            </w:r>
            <w:r w:rsidRPr="007A4493">
              <w:rPr>
                <w:rFonts w:cs="Calibri" w:hint="eastAsia"/>
              </w:rPr>
              <w:t>感官</w:t>
            </w:r>
            <w:r w:rsidRPr="007A4493">
              <w:rPr>
                <w:rFonts w:cs="Calibri"/>
              </w:rPr>
              <w:t>评价等级、</w:t>
            </w:r>
            <w:r w:rsidRPr="007A4493">
              <w:rPr>
                <w:rFonts w:cs="Calibri" w:hint="eastAsia"/>
              </w:rPr>
              <w:t>挥发性盐基氮；三文鱼</w:t>
            </w:r>
            <w:r w:rsidRPr="007A4493">
              <w:rPr>
                <w:rFonts w:cs="Calibri"/>
              </w:rPr>
              <w:t>：</w:t>
            </w:r>
            <w:r w:rsidRPr="007A4493">
              <w:rPr>
                <w:rFonts w:cs="Calibri" w:hint="eastAsia"/>
              </w:rPr>
              <w:t>菌落</w:t>
            </w:r>
            <w:r w:rsidRPr="007A4493">
              <w:rPr>
                <w:rFonts w:cs="Calibri"/>
              </w:rPr>
              <w:t>总数</w:t>
            </w:r>
            <w:r w:rsidRPr="007A4493">
              <w:rPr>
                <w:rFonts w:cs="Calibri" w:hint="eastAsia"/>
              </w:rPr>
              <w:t>、</w:t>
            </w:r>
            <w:r w:rsidRPr="007A4493">
              <w:rPr>
                <w:rFonts w:cs="Calibri"/>
              </w:rPr>
              <w:t>pH</w:t>
            </w:r>
            <w:r w:rsidRPr="007A4493">
              <w:rPr>
                <w:rFonts w:cs="Calibri" w:hint="eastAsia"/>
              </w:rPr>
              <w:t>值</w:t>
            </w:r>
            <w:r w:rsidRPr="007A4493">
              <w:rPr>
                <w:rFonts w:cs="Calibri"/>
              </w:rPr>
              <w:t>、色差值变化率）</w:t>
            </w:r>
          </w:p>
        </w:tc>
      </w:tr>
      <w:tr w:rsidR="009B388F" w:rsidRPr="007A4493" w:rsidTr="007A4493">
        <w:trPr>
          <w:trHeight w:val="283"/>
        </w:trPr>
        <w:tc>
          <w:tcPr>
            <w:tcW w:w="431" w:type="pct"/>
            <w:shd w:val="clear" w:color="auto" w:fill="auto"/>
            <w:vAlign w:val="center"/>
          </w:tcPr>
          <w:p w:rsidR="009B388F" w:rsidRPr="007A4493" w:rsidRDefault="009B388F" w:rsidP="00B070A1">
            <w:pPr>
              <w:jc w:val="center"/>
              <w:rPr>
                <w:rFonts w:cs="Calibri"/>
              </w:rPr>
            </w:pPr>
            <w:r w:rsidRPr="007A4493">
              <w:rPr>
                <w:rFonts w:cs="Calibri" w:hint="eastAsia"/>
              </w:rPr>
              <w:t>9</w:t>
            </w:r>
          </w:p>
        </w:tc>
        <w:tc>
          <w:tcPr>
            <w:tcW w:w="1125" w:type="pct"/>
            <w:shd w:val="clear" w:color="auto" w:fill="auto"/>
            <w:vAlign w:val="center"/>
          </w:tcPr>
          <w:p w:rsidR="009B388F" w:rsidRPr="007A4493" w:rsidRDefault="009B388F" w:rsidP="00B070A1">
            <w:pPr>
              <w:jc w:val="center"/>
              <w:rPr>
                <w:rFonts w:cs="Calibri"/>
              </w:rPr>
            </w:pPr>
            <w:r w:rsidRPr="007A4493">
              <w:rPr>
                <w:rFonts w:cs="Calibri"/>
              </w:rPr>
              <w:t>T/CNLIC 0097-2023</w:t>
            </w:r>
          </w:p>
        </w:tc>
        <w:tc>
          <w:tcPr>
            <w:tcW w:w="1499" w:type="pct"/>
            <w:shd w:val="clear" w:color="auto" w:fill="auto"/>
            <w:vAlign w:val="center"/>
          </w:tcPr>
          <w:p w:rsidR="009B388F" w:rsidRPr="007A4493" w:rsidRDefault="009B388F" w:rsidP="00B070A1">
            <w:pPr>
              <w:jc w:val="center"/>
              <w:rPr>
                <w:rFonts w:cs="Calibri"/>
              </w:rPr>
            </w:pPr>
            <w:r w:rsidRPr="007A4493">
              <w:rPr>
                <w:rFonts w:cs="Calibri" w:hint="eastAsia"/>
              </w:rPr>
              <w:t>家用</w:t>
            </w:r>
            <w:r w:rsidRPr="007A4493">
              <w:rPr>
                <w:rFonts w:cs="Calibri"/>
              </w:rPr>
              <w:t>电冰箱</w:t>
            </w:r>
            <w:r w:rsidRPr="007A4493">
              <w:rPr>
                <w:rFonts w:cs="Calibri" w:hint="eastAsia"/>
              </w:rPr>
              <w:t xml:space="preserve"> </w:t>
            </w:r>
            <w:r w:rsidRPr="007A4493">
              <w:rPr>
                <w:rFonts w:cs="Calibri" w:hint="eastAsia"/>
              </w:rPr>
              <w:t>电场</w:t>
            </w:r>
            <w:r w:rsidRPr="007A4493">
              <w:rPr>
                <w:rFonts w:cs="Calibri"/>
              </w:rPr>
              <w:t>保鲜技术规范</w:t>
            </w:r>
          </w:p>
        </w:tc>
        <w:tc>
          <w:tcPr>
            <w:tcW w:w="1945" w:type="pct"/>
            <w:shd w:val="clear" w:color="auto" w:fill="auto"/>
            <w:vAlign w:val="center"/>
          </w:tcPr>
          <w:p w:rsidR="009B388F" w:rsidRPr="007A4493" w:rsidRDefault="009B388F" w:rsidP="00B070A1">
            <w:pPr>
              <w:jc w:val="center"/>
              <w:rPr>
                <w:rFonts w:cs="Calibri"/>
              </w:rPr>
            </w:pPr>
            <w:r w:rsidRPr="007A4493">
              <w:rPr>
                <w:rFonts w:cs="Calibri" w:hint="eastAsia"/>
              </w:rPr>
              <w:t>电场</w:t>
            </w:r>
            <w:r w:rsidRPr="007A4493">
              <w:rPr>
                <w:rFonts w:cs="Calibri"/>
              </w:rPr>
              <w:t>强度、</w:t>
            </w:r>
            <w:r w:rsidRPr="007A4493">
              <w:rPr>
                <w:rFonts w:cs="Calibri" w:hint="eastAsia"/>
              </w:rPr>
              <w:t>臭氧</w:t>
            </w:r>
            <w:r w:rsidRPr="007A4493">
              <w:rPr>
                <w:rFonts w:cs="Calibri"/>
              </w:rPr>
              <w:t>泄漏量、</w:t>
            </w:r>
            <w:r w:rsidRPr="007A4493">
              <w:rPr>
                <w:rFonts w:cs="Calibri" w:hint="eastAsia"/>
              </w:rPr>
              <w:t>保鲜</w:t>
            </w:r>
            <w:r w:rsidRPr="007A4493">
              <w:rPr>
                <w:rFonts w:cs="Calibri"/>
              </w:rPr>
              <w:t>性能（</w:t>
            </w:r>
            <w:r w:rsidRPr="007A4493">
              <w:rPr>
                <w:rFonts w:cs="Calibri" w:hint="eastAsia"/>
              </w:rPr>
              <w:t>蔬菜：</w:t>
            </w:r>
            <w:r w:rsidRPr="007A4493">
              <w:rPr>
                <w:rFonts w:cs="Calibri"/>
              </w:rPr>
              <w:t>叶绿素总保有率）</w:t>
            </w:r>
          </w:p>
        </w:tc>
      </w:tr>
    </w:tbl>
    <w:p w:rsidR="009B388F" w:rsidRDefault="009B388F" w:rsidP="009B388F">
      <w:pPr>
        <w:spacing w:line="360" w:lineRule="auto"/>
        <w:jc w:val="center"/>
      </w:pPr>
    </w:p>
    <w:p w:rsidR="009E275E" w:rsidRPr="007A4493" w:rsidRDefault="009B388F" w:rsidP="009B388F">
      <w:pPr>
        <w:jc w:val="center"/>
      </w:pPr>
      <w:r w:rsidRPr="007A4493">
        <w:rPr>
          <w:rFonts w:hint="eastAsia"/>
        </w:rPr>
        <w:t>表</w:t>
      </w:r>
      <w:r w:rsidRPr="007A4493">
        <w:rPr>
          <w:rFonts w:hint="eastAsia"/>
        </w:rPr>
        <w:t xml:space="preserve">3. </w:t>
      </w:r>
      <w:r w:rsidRPr="007A4493">
        <w:rPr>
          <w:rFonts w:hint="eastAsia"/>
        </w:rPr>
        <w:t>对不同检测标准中的除菌项目对比分析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126"/>
        <w:gridCol w:w="2835"/>
        <w:gridCol w:w="1560"/>
        <w:gridCol w:w="2119"/>
      </w:tblGrid>
      <w:tr w:rsidR="00B070A1" w:rsidRPr="007A4493" w:rsidTr="007A4493">
        <w:trPr>
          <w:trHeight w:val="283"/>
        </w:trPr>
        <w:tc>
          <w:tcPr>
            <w:tcW w:w="817" w:type="dxa"/>
            <w:shd w:val="clear" w:color="auto" w:fill="auto"/>
            <w:vAlign w:val="center"/>
          </w:tcPr>
          <w:p w:rsidR="00B070A1" w:rsidRPr="007A4493" w:rsidRDefault="00B070A1" w:rsidP="00F34C36">
            <w:pPr>
              <w:jc w:val="center"/>
              <w:rPr>
                <w:rFonts w:cs="Calibri"/>
                <w:color w:val="000000"/>
              </w:rPr>
            </w:pPr>
            <w:r w:rsidRPr="007A4493">
              <w:rPr>
                <w:rFonts w:cs="Calibri" w:hint="eastAsia"/>
                <w:color w:val="000000"/>
              </w:rPr>
              <w:t>序号</w:t>
            </w:r>
          </w:p>
        </w:tc>
        <w:tc>
          <w:tcPr>
            <w:tcW w:w="2126" w:type="dxa"/>
            <w:shd w:val="clear" w:color="auto" w:fill="auto"/>
            <w:vAlign w:val="center"/>
          </w:tcPr>
          <w:p w:rsidR="00B070A1" w:rsidRPr="007A4493" w:rsidRDefault="00B070A1" w:rsidP="00005B18">
            <w:pPr>
              <w:jc w:val="center"/>
              <w:rPr>
                <w:rFonts w:cs="Calibri"/>
              </w:rPr>
            </w:pPr>
            <w:r w:rsidRPr="007A4493">
              <w:rPr>
                <w:rFonts w:cs="Calibri" w:hint="eastAsia"/>
              </w:rPr>
              <w:t>标准号</w:t>
            </w:r>
          </w:p>
        </w:tc>
        <w:tc>
          <w:tcPr>
            <w:tcW w:w="2835" w:type="dxa"/>
            <w:shd w:val="clear" w:color="auto" w:fill="auto"/>
            <w:vAlign w:val="center"/>
          </w:tcPr>
          <w:p w:rsidR="00B070A1" w:rsidRPr="007A4493" w:rsidRDefault="00B070A1" w:rsidP="00005B18">
            <w:pPr>
              <w:jc w:val="center"/>
              <w:rPr>
                <w:rFonts w:cs="Calibri"/>
              </w:rPr>
            </w:pPr>
            <w:r w:rsidRPr="007A4493">
              <w:rPr>
                <w:rFonts w:cs="Calibri" w:hint="eastAsia"/>
              </w:rPr>
              <w:t>标准</w:t>
            </w:r>
            <w:r w:rsidRPr="007A4493">
              <w:rPr>
                <w:rFonts w:cs="Calibri"/>
              </w:rPr>
              <w:t>名称</w:t>
            </w:r>
          </w:p>
        </w:tc>
        <w:tc>
          <w:tcPr>
            <w:tcW w:w="1560" w:type="dxa"/>
            <w:shd w:val="clear" w:color="auto" w:fill="auto"/>
            <w:vAlign w:val="center"/>
          </w:tcPr>
          <w:p w:rsidR="00B070A1" w:rsidRPr="007A4493" w:rsidRDefault="00B070A1" w:rsidP="00F34C36">
            <w:pPr>
              <w:jc w:val="center"/>
              <w:rPr>
                <w:rFonts w:cs="Calibri"/>
                <w:color w:val="000000"/>
              </w:rPr>
            </w:pPr>
            <w:r w:rsidRPr="007A4493">
              <w:rPr>
                <w:rFonts w:cs="Calibri" w:hint="eastAsia"/>
                <w:color w:val="000000"/>
              </w:rPr>
              <w:t>测试对象</w:t>
            </w:r>
          </w:p>
        </w:tc>
        <w:tc>
          <w:tcPr>
            <w:tcW w:w="2119" w:type="dxa"/>
            <w:shd w:val="clear" w:color="auto" w:fill="auto"/>
            <w:vAlign w:val="center"/>
          </w:tcPr>
          <w:p w:rsidR="00B070A1" w:rsidRPr="007A4493" w:rsidRDefault="00B070A1" w:rsidP="00F34C36">
            <w:pPr>
              <w:jc w:val="center"/>
              <w:rPr>
                <w:rFonts w:cs="Calibri"/>
                <w:color w:val="000000"/>
              </w:rPr>
            </w:pPr>
            <w:r w:rsidRPr="007A4493">
              <w:rPr>
                <w:rFonts w:cs="Calibri" w:hint="eastAsia"/>
                <w:color w:val="000000"/>
              </w:rPr>
              <w:t>优缺点</w:t>
            </w:r>
          </w:p>
        </w:tc>
      </w:tr>
      <w:tr w:rsidR="00B53E70" w:rsidRPr="007A4493" w:rsidTr="007A4493">
        <w:trPr>
          <w:trHeight w:val="283"/>
        </w:trPr>
        <w:tc>
          <w:tcPr>
            <w:tcW w:w="817" w:type="dxa"/>
            <w:shd w:val="clear" w:color="auto" w:fill="auto"/>
            <w:vAlign w:val="center"/>
          </w:tcPr>
          <w:p w:rsidR="00B53E70" w:rsidRPr="007A4493" w:rsidRDefault="00B53E70" w:rsidP="00F34C36">
            <w:pPr>
              <w:jc w:val="center"/>
              <w:rPr>
                <w:rFonts w:cs="Calibri"/>
                <w:color w:val="000000"/>
              </w:rPr>
            </w:pPr>
            <w:r w:rsidRPr="007A4493">
              <w:rPr>
                <w:rFonts w:cs="Calibri" w:hint="eastAsia"/>
                <w:color w:val="000000"/>
              </w:rPr>
              <w:t>1</w:t>
            </w:r>
          </w:p>
        </w:tc>
        <w:tc>
          <w:tcPr>
            <w:tcW w:w="2126" w:type="dxa"/>
            <w:shd w:val="clear" w:color="auto" w:fill="auto"/>
            <w:vAlign w:val="center"/>
          </w:tcPr>
          <w:p w:rsidR="00B53E70" w:rsidRPr="007A4493" w:rsidRDefault="00B53E70" w:rsidP="00F34C36">
            <w:pPr>
              <w:jc w:val="center"/>
              <w:rPr>
                <w:rFonts w:cs="Calibri"/>
              </w:rPr>
            </w:pPr>
            <w:r w:rsidRPr="007A4493">
              <w:rPr>
                <w:rFonts w:cs="Calibri" w:hint="eastAsia"/>
              </w:rPr>
              <w:t>GB/T 21551.4-20XX</w:t>
            </w:r>
          </w:p>
        </w:tc>
        <w:tc>
          <w:tcPr>
            <w:tcW w:w="2835" w:type="dxa"/>
            <w:shd w:val="clear" w:color="auto" w:fill="auto"/>
            <w:vAlign w:val="center"/>
          </w:tcPr>
          <w:p w:rsidR="00B53E70" w:rsidRPr="007A4493" w:rsidRDefault="00B53E70" w:rsidP="00F34C36">
            <w:pPr>
              <w:jc w:val="center"/>
              <w:rPr>
                <w:rFonts w:eastAsia="黑体" w:cs="Calibri"/>
                <w:i/>
                <w:shd w:val="clear" w:color="auto" w:fill="FFFFFF"/>
              </w:rPr>
            </w:pPr>
            <w:r w:rsidRPr="007A4493">
              <w:rPr>
                <w:rFonts w:cs="Calibri"/>
                <w:szCs w:val="24"/>
              </w:rPr>
              <w:t>家用和类似用途电器的抗菌、除菌、净化功能</w:t>
            </w:r>
            <w:r w:rsidRPr="007A4493">
              <w:rPr>
                <w:rFonts w:cs="Calibri"/>
                <w:szCs w:val="24"/>
              </w:rPr>
              <w:t xml:space="preserve"> </w:t>
            </w:r>
            <w:r w:rsidRPr="007A4493">
              <w:rPr>
                <w:rFonts w:cs="Calibri"/>
                <w:szCs w:val="24"/>
              </w:rPr>
              <w:t>电冰箱的特殊要求</w:t>
            </w:r>
          </w:p>
        </w:tc>
        <w:tc>
          <w:tcPr>
            <w:tcW w:w="1560" w:type="dxa"/>
            <w:shd w:val="clear" w:color="auto" w:fill="auto"/>
            <w:vAlign w:val="center"/>
          </w:tcPr>
          <w:p w:rsidR="00B53E70" w:rsidRPr="007A4493" w:rsidRDefault="00B53E70" w:rsidP="00F34C36">
            <w:pPr>
              <w:jc w:val="center"/>
              <w:rPr>
                <w:rFonts w:cs="Calibri"/>
                <w:color w:val="000000"/>
              </w:rPr>
            </w:pPr>
            <w:r w:rsidRPr="007A4493">
              <w:rPr>
                <w:rFonts w:cs="Calibri" w:hint="eastAsia"/>
                <w:color w:val="000000"/>
              </w:rPr>
              <w:t>表面除菌效果</w:t>
            </w:r>
          </w:p>
        </w:tc>
        <w:tc>
          <w:tcPr>
            <w:tcW w:w="2119" w:type="dxa"/>
            <w:vMerge w:val="restart"/>
            <w:shd w:val="clear" w:color="auto" w:fill="auto"/>
            <w:vAlign w:val="center"/>
          </w:tcPr>
          <w:p w:rsidR="00B53E70" w:rsidRPr="007A4493" w:rsidRDefault="00B53E70" w:rsidP="00F34C36">
            <w:pPr>
              <w:jc w:val="center"/>
              <w:rPr>
                <w:rFonts w:cs="Calibri"/>
                <w:color w:val="000000"/>
              </w:rPr>
            </w:pPr>
            <w:r w:rsidRPr="007A4493">
              <w:rPr>
                <w:rFonts w:cs="Calibri" w:hint="eastAsia"/>
                <w:color w:val="000000"/>
              </w:rPr>
              <w:t>采用琼脂培养基作为细菌载体、操作简便，但受到试验方法限制，仅能</w:t>
            </w:r>
            <w:r w:rsidR="00616BC2" w:rsidRPr="007A4493">
              <w:rPr>
                <w:rFonts w:cs="Calibri" w:hint="eastAsia"/>
                <w:color w:val="000000"/>
              </w:rPr>
              <w:t>测试到</w:t>
            </w:r>
            <w:r w:rsidR="00616BC2" w:rsidRPr="007A4493">
              <w:rPr>
                <w:rFonts w:cs="Calibri" w:hint="eastAsia"/>
                <w:color w:val="000000"/>
              </w:rPr>
              <w:t>99</w:t>
            </w:r>
            <w:r w:rsidRPr="007A4493">
              <w:rPr>
                <w:rFonts w:cs="Calibri" w:hint="eastAsia"/>
                <w:color w:val="000000"/>
              </w:rPr>
              <w:t>.8%</w:t>
            </w:r>
            <w:r w:rsidRPr="007A4493">
              <w:rPr>
                <w:rFonts w:cs="Calibri" w:hint="eastAsia"/>
                <w:color w:val="000000"/>
              </w:rPr>
              <w:t>的除菌率，不能满足行业发展需求。</w:t>
            </w:r>
          </w:p>
        </w:tc>
      </w:tr>
      <w:tr w:rsidR="00B53E70" w:rsidRPr="007A4493" w:rsidTr="007A4493">
        <w:trPr>
          <w:trHeight w:val="283"/>
        </w:trPr>
        <w:tc>
          <w:tcPr>
            <w:tcW w:w="817" w:type="dxa"/>
            <w:shd w:val="clear" w:color="auto" w:fill="auto"/>
            <w:vAlign w:val="center"/>
          </w:tcPr>
          <w:p w:rsidR="00B53E70" w:rsidRPr="007A4493" w:rsidRDefault="00B53E70" w:rsidP="00F34C36">
            <w:pPr>
              <w:jc w:val="center"/>
              <w:rPr>
                <w:rFonts w:cs="Calibri"/>
                <w:color w:val="000000"/>
              </w:rPr>
            </w:pPr>
            <w:r w:rsidRPr="007A4493">
              <w:rPr>
                <w:rFonts w:cs="Calibri" w:hint="eastAsia"/>
                <w:color w:val="000000"/>
              </w:rPr>
              <w:t>2</w:t>
            </w:r>
          </w:p>
        </w:tc>
        <w:tc>
          <w:tcPr>
            <w:tcW w:w="2126" w:type="dxa"/>
            <w:shd w:val="clear" w:color="auto" w:fill="auto"/>
            <w:vAlign w:val="center"/>
          </w:tcPr>
          <w:p w:rsidR="00B53E70" w:rsidRPr="007A4493" w:rsidRDefault="00B53E70" w:rsidP="00F34C36">
            <w:pPr>
              <w:jc w:val="center"/>
              <w:rPr>
                <w:rFonts w:cs="Calibri"/>
              </w:rPr>
            </w:pPr>
            <w:r w:rsidRPr="007A4493">
              <w:rPr>
                <w:rFonts w:cs="Calibri"/>
              </w:rPr>
              <w:t>T/CQAE 14001-2018</w:t>
            </w:r>
          </w:p>
        </w:tc>
        <w:tc>
          <w:tcPr>
            <w:tcW w:w="2835" w:type="dxa"/>
            <w:shd w:val="clear" w:color="auto" w:fill="auto"/>
            <w:vAlign w:val="center"/>
          </w:tcPr>
          <w:p w:rsidR="00B53E70" w:rsidRPr="007A4493" w:rsidRDefault="00005B18" w:rsidP="00F34C36">
            <w:pPr>
              <w:jc w:val="center"/>
              <w:rPr>
                <w:rFonts w:cs="Calibri"/>
              </w:rPr>
            </w:pPr>
            <w:hyperlink r:id="rId17" w:tgtFrame="_blank" w:history="1">
              <w:proofErr w:type="gramStart"/>
              <w:r w:rsidR="00B53E70" w:rsidRPr="007A4493">
                <w:rPr>
                  <w:rStyle w:val="af0"/>
                  <w:rFonts w:cs="Calibri"/>
                  <w:color w:val="auto"/>
                  <w:u w:val="none"/>
                </w:rPr>
                <w:t>电冰箱养鲜技术评价</w:t>
              </w:r>
              <w:proofErr w:type="gramEnd"/>
              <w:r w:rsidR="00B53E70" w:rsidRPr="007A4493">
                <w:rPr>
                  <w:rStyle w:val="af0"/>
                  <w:rFonts w:cs="Calibri"/>
                  <w:color w:val="auto"/>
                  <w:u w:val="none"/>
                </w:rPr>
                <w:t>规范</w:t>
              </w:r>
            </w:hyperlink>
          </w:p>
        </w:tc>
        <w:tc>
          <w:tcPr>
            <w:tcW w:w="1560" w:type="dxa"/>
            <w:shd w:val="clear" w:color="auto" w:fill="auto"/>
            <w:vAlign w:val="center"/>
          </w:tcPr>
          <w:p w:rsidR="00B53E70" w:rsidRPr="007A4493" w:rsidRDefault="00B53E70" w:rsidP="00F34C36">
            <w:pPr>
              <w:jc w:val="center"/>
              <w:rPr>
                <w:rFonts w:cs="Calibri"/>
              </w:rPr>
            </w:pPr>
            <w:r w:rsidRPr="007A4493">
              <w:rPr>
                <w:rFonts w:cs="Calibri" w:hint="eastAsia"/>
                <w:color w:val="000000"/>
              </w:rPr>
              <w:t>表面除菌效果</w:t>
            </w:r>
          </w:p>
        </w:tc>
        <w:tc>
          <w:tcPr>
            <w:tcW w:w="2119" w:type="dxa"/>
            <w:vMerge/>
            <w:shd w:val="clear" w:color="auto" w:fill="auto"/>
            <w:vAlign w:val="center"/>
          </w:tcPr>
          <w:p w:rsidR="00B53E70" w:rsidRPr="007A4493" w:rsidRDefault="00B53E70" w:rsidP="00F34C36">
            <w:pPr>
              <w:jc w:val="center"/>
              <w:rPr>
                <w:rFonts w:cs="Calibri"/>
                <w:color w:val="000000"/>
              </w:rPr>
            </w:pPr>
          </w:p>
        </w:tc>
      </w:tr>
      <w:tr w:rsidR="00B53E70" w:rsidRPr="007A4493" w:rsidTr="007A4493">
        <w:trPr>
          <w:trHeight w:val="283"/>
        </w:trPr>
        <w:tc>
          <w:tcPr>
            <w:tcW w:w="817" w:type="dxa"/>
            <w:shd w:val="clear" w:color="auto" w:fill="auto"/>
            <w:vAlign w:val="center"/>
          </w:tcPr>
          <w:p w:rsidR="00B53E70" w:rsidRPr="007A4493" w:rsidRDefault="00B53E70" w:rsidP="00F34C36">
            <w:pPr>
              <w:jc w:val="center"/>
              <w:rPr>
                <w:rFonts w:cs="Calibri"/>
                <w:color w:val="000000"/>
              </w:rPr>
            </w:pPr>
            <w:r w:rsidRPr="007A4493">
              <w:rPr>
                <w:rFonts w:cs="Calibri" w:hint="eastAsia"/>
                <w:color w:val="000000"/>
              </w:rPr>
              <w:t>3</w:t>
            </w:r>
          </w:p>
        </w:tc>
        <w:tc>
          <w:tcPr>
            <w:tcW w:w="2126" w:type="dxa"/>
            <w:shd w:val="clear" w:color="auto" w:fill="auto"/>
            <w:vAlign w:val="center"/>
          </w:tcPr>
          <w:p w:rsidR="00B53E70" w:rsidRPr="007A4493" w:rsidRDefault="00B53E70" w:rsidP="00F34C36">
            <w:pPr>
              <w:jc w:val="center"/>
              <w:rPr>
                <w:rFonts w:cs="Calibri"/>
              </w:rPr>
            </w:pPr>
            <w:r w:rsidRPr="007A4493">
              <w:rPr>
                <w:rFonts w:cs="Calibri"/>
              </w:rPr>
              <w:t>T/CAS 402-2020</w:t>
            </w:r>
          </w:p>
        </w:tc>
        <w:tc>
          <w:tcPr>
            <w:tcW w:w="2835" w:type="dxa"/>
            <w:shd w:val="clear" w:color="auto" w:fill="auto"/>
            <w:vAlign w:val="center"/>
          </w:tcPr>
          <w:p w:rsidR="00B53E70" w:rsidRPr="007A4493" w:rsidRDefault="00B53E70" w:rsidP="00F34C36">
            <w:pPr>
              <w:jc w:val="center"/>
              <w:rPr>
                <w:rFonts w:cs="Calibri"/>
              </w:rPr>
            </w:pPr>
            <w:r w:rsidRPr="007A4493">
              <w:rPr>
                <w:rStyle w:val="af0"/>
                <w:rFonts w:cs="Calibri" w:hint="eastAsia"/>
                <w:color w:val="auto"/>
                <w:u w:val="none"/>
              </w:rPr>
              <w:t>健康保鲜功能电冰箱技术要求和测试方法</w:t>
            </w:r>
          </w:p>
        </w:tc>
        <w:tc>
          <w:tcPr>
            <w:tcW w:w="1560" w:type="dxa"/>
            <w:shd w:val="clear" w:color="auto" w:fill="auto"/>
            <w:vAlign w:val="center"/>
          </w:tcPr>
          <w:p w:rsidR="00B53E70" w:rsidRPr="007A4493" w:rsidRDefault="00B53E70" w:rsidP="00F34C36">
            <w:pPr>
              <w:jc w:val="center"/>
              <w:rPr>
                <w:rFonts w:cs="Calibri"/>
              </w:rPr>
            </w:pPr>
            <w:r w:rsidRPr="007A4493">
              <w:rPr>
                <w:rFonts w:cs="Calibri" w:hint="eastAsia"/>
                <w:color w:val="000000"/>
              </w:rPr>
              <w:t>表面除菌效果</w:t>
            </w:r>
          </w:p>
        </w:tc>
        <w:tc>
          <w:tcPr>
            <w:tcW w:w="2119" w:type="dxa"/>
            <w:vMerge/>
            <w:shd w:val="clear" w:color="auto" w:fill="auto"/>
            <w:vAlign w:val="center"/>
          </w:tcPr>
          <w:p w:rsidR="00B53E70" w:rsidRPr="007A4493" w:rsidRDefault="00B53E70" w:rsidP="00F34C36">
            <w:pPr>
              <w:jc w:val="center"/>
              <w:rPr>
                <w:rFonts w:cs="Calibri"/>
                <w:color w:val="000000"/>
              </w:rPr>
            </w:pPr>
          </w:p>
        </w:tc>
      </w:tr>
      <w:tr w:rsidR="00314E53" w:rsidRPr="007A4493" w:rsidTr="007A4493">
        <w:trPr>
          <w:trHeight w:val="283"/>
        </w:trPr>
        <w:tc>
          <w:tcPr>
            <w:tcW w:w="817" w:type="dxa"/>
            <w:shd w:val="clear" w:color="auto" w:fill="auto"/>
            <w:vAlign w:val="center"/>
          </w:tcPr>
          <w:p w:rsidR="00314E53" w:rsidRPr="007A4493" w:rsidRDefault="00314E53" w:rsidP="00F34C36">
            <w:pPr>
              <w:jc w:val="center"/>
              <w:rPr>
                <w:rFonts w:cs="Calibri"/>
                <w:color w:val="000000"/>
              </w:rPr>
            </w:pPr>
            <w:r w:rsidRPr="007A4493">
              <w:rPr>
                <w:rFonts w:cs="Calibri" w:hint="eastAsia"/>
                <w:color w:val="000000"/>
              </w:rPr>
              <w:t>4</w:t>
            </w:r>
          </w:p>
        </w:tc>
        <w:tc>
          <w:tcPr>
            <w:tcW w:w="2126" w:type="dxa"/>
            <w:shd w:val="clear" w:color="auto" w:fill="auto"/>
            <w:vAlign w:val="center"/>
          </w:tcPr>
          <w:p w:rsidR="00314E53" w:rsidRPr="007A4493" w:rsidRDefault="00314E53" w:rsidP="00F34C36">
            <w:pPr>
              <w:jc w:val="center"/>
              <w:rPr>
                <w:rFonts w:cs="Calibri"/>
              </w:rPr>
            </w:pPr>
            <w:r w:rsidRPr="007A4493">
              <w:rPr>
                <w:rFonts w:cs="Calibri"/>
              </w:rPr>
              <w:t>T/CNLIC 00</w:t>
            </w:r>
            <w:r w:rsidRPr="007A4493">
              <w:rPr>
                <w:rFonts w:cs="Calibri" w:hint="eastAsia"/>
              </w:rPr>
              <w:t>39</w:t>
            </w:r>
            <w:r w:rsidRPr="007A4493">
              <w:rPr>
                <w:rFonts w:cs="Calibri"/>
              </w:rPr>
              <w:t>-202</w:t>
            </w:r>
            <w:r w:rsidRPr="007A4493">
              <w:rPr>
                <w:rFonts w:cs="Calibri" w:hint="eastAsia"/>
              </w:rPr>
              <w:t>1</w:t>
            </w:r>
          </w:p>
        </w:tc>
        <w:tc>
          <w:tcPr>
            <w:tcW w:w="2835" w:type="dxa"/>
            <w:shd w:val="clear" w:color="auto" w:fill="auto"/>
            <w:vAlign w:val="center"/>
          </w:tcPr>
          <w:p w:rsidR="00314E53" w:rsidRPr="007A4493" w:rsidRDefault="00314E53" w:rsidP="00F34C36">
            <w:pPr>
              <w:pStyle w:val="1"/>
              <w:shd w:val="clear" w:color="auto" w:fill="FFFFFF"/>
              <w:spacing w:before="156" w:after="156" w:line="360" w:lineRule="atLeast"/>
              <w:jc w:val="center"/>
              <w:rPr>
                <w:rFonts w:cs="Calibri"/>
                <w:b w:val="0"/>
                <w:sz w:val="21"/>
                <w:szCs w:val="21"/>
              </w:rPr>
            </w:pPr>
            <w:proofErr w:type="spellStart"/>
            <w:r w:rsidRPr="007A4493">
              <w:rPr>
                <w:rFonts w:cs="Calibri"/>
                <w:b w:val="0"/>
                <w:sz w:val="21"/>
                <w:szCs w:val="21"/>
                <w:lang w:val="en-US"/>
              </w:rPr>
              <w:t>家用电冰箱</w:t>
            </w:r>
            <w:proofErr w:type="spellEnd"/>
            <w:r w:rsidRPr="007A4493">
              <w:rPr>
                <w:rFonts w:cs="Calibri" w:hint="eastAsia"/>
                <w:b w:val="0"/>
                <w:sz w:val="21"/>
                <w:szCs w:val="21"/>
                <w:lang w:val="en-US" w:eastAsia="zh-CN"/>
              </w:rPr>
              <w:t xml:space="preserve"> </w:t>
            </w:r>
            <w:proofErr w:type="spellStart"/>
            <w:r w:rsidRPr="007A4493">
              <w:rPr>
                <w:rFonts w:cs="Calibri"/>
                <w:b w:val="0"/>
                <w:sz w:val="21"/>
                <w:szCs w:val="21"/>
                <w:lang w:val="en-US"/>
              </w:rPr>
              <w:t>冷冻室除菌功能试验方法及评价要求</w:t>
            </w:r>
            <w:proofErr w:type="spellEnd"/>
          </w:p>
        </w:tc>
        <w:tc>
          <w:tcPr>
            <w:tcW w:w="1560" w:type="dxa"/>
            <w:shd w:val="clear" w:color="auto" w:fill="auto"/>
            <w:vAlign w:val="center"/>
          </w:tcPr>
          <w:p w:rsidR="00314E53" w:rsidRPr="007A4493" w:rsidRDefault="00314E53" w:rsidP="00F34C36">
            <w:pPr>
              <w:jc w:val="center"/>
              <w:rPr>
                <w:rFonts w:cs="Calibri"/>
                <w:color w:val="000000"/>
              </w:rPr>
            </w:pPr>
            <w:r w:rsidRPr="007A4493">
              <w:rPr>
                <w:rFonts w:cs="Calibri" w:hint="eastAsia"/>
                <w:color w:val="000000"/>
              </w:rPr>
              <w:t>冷冻环境表面除菌效果</w:t>
            </w:r>
          </w:p>
        </w:tc>
        <w:tc>
          <w:tcPr>
            <w:tcW w:w="2119" w:type="dxa"/>
            <w:shd w:val="clear" w:color="auto" w:fill="auto"/>
            <w:vAlign w:val="center"/>
          </w:tcPr>
          <w:p w:rsidR="00314E53" w:rsidRPr="007A4493" w:rsidRDefault="00314E53" w:rsidP="00F34C36">
            <w:pPr>
              <w:jc w:val="center"/>
              <w:rPr>
                <w:rFonts w:cs="Calibri"/>
                <w:color w:val="000000"/>
              </w:rPr>
            </w:pPr>
            <w:r w:rsidRPr="007A4493">
              <w:rPr>
                <w:rFonts w:cs="Calibri" w:hint="eastAsia"/>
                <w:color w:val="000000"/>
              </w:rPr>
              <w:t>采用无菌滤膜作为细菌载体，操作便捷，优化了加标浓度和回收方式，可实现</w:t>
            </w:r>
            <w:r w:rsidRPr="007A4493">
              <w:rPr>
                <w:rFonts w:cs="Calibri" w:hint="eastAsia"/>
                <w:color w:val="000000"/>
              </w:rPr>
              <w:t>99.99%</w:t>
            </w:r>
            <w:r w:rsidRPr="007A4493">
              <w:rPr>
                <w:rFonts w:cs="Calibri" w:hint="eastAsia"/>
                <w:color w:val="000000"/>
              </w:rPr>
              <w:t>以上的检测数据</w:t>
            </w:r>
          </w:p>
        </w:tc>
      </w:tr>
      <w:tr w:rsidR="00314E53" w:rsidRPr="007A4493" w:rsidTr="007A4493">
        <w:trPr>
          <w:trHeight w:val="283"/>
        </w:trPr>
        <w:tc>
          <w:tcPr>
            <w:tcW w:w="817" w:type="dxa"/>
            <w:vMerge w:val="restart"/>
            <w:shd w:val="clear" w:color="auto" w:fill="auto"/>
            <w:vAlign w:val="center"/>
          </w:tcPr>
          <w:p w:rsidR="00314E53" w:rsidRPr="007A4493" w:rsidRDefault="00314E53" w:rsidP="00F34C36">
            <w:pPr>
              <w:jc w:val="center"/>
              <w:rPr>
                <w:rFonts w:cs="Calibri"/>
                <w:color w:val="000000"/>
              </w:rPr>
            </w:pPr>
            <w:r w:rsidRPr="007A4493">
              <w:rPr>
                <w:rFonts w:cs="Calibri" w:hint="eastAsia"/>
                <w:color w:val="000000"/>
              </w:rPr>
              <w:t>5</w:t>
            </w:r>
          </w:p>
        </w:tc>
        <w:tc>
          <w:tcPr>
            <w:tcW w:w="2126" w:type="dxa"/>
            <w:vMerge w:val="restart"/>
            <w:shd w:val="clear" w:color="auto" w:fill="auto"/>
            <w:vAlign w:val="center"/>
          </w:tcPr>
          <w:p w:rsidR="00314E53" w:rsidRPr="007A4493" w:rsidRDefault="00314E53" w:rsidP="00F34C36">
            <w:pPr>
              <w:jc w:val="center"/>
              <w:rPr>
                <w:rFonts w:cs="Calibri"/>
                <w:color w:val="000000"/>
              </w:rPr>
            </w:pPr>
            <w:r w:rsidRPr="007A4493">
              <w:rPr>
                <w:rFonts w:cs="Calibri"/>
              </w:rPr>
              <w:t xml:space="preserve">T/CNLIC </w:t>
            </w:r>
            <w:r w:rsidRPr="007A4493">
              <w:rPr>
                <w:rFonts w:cs="Calibri" w:hint="eastAsia"/>
              </w:rPr>
              <w:t>xxxx</w:t>
            </w:r>
            <w:r w:rsidRPr="007A4493">
              <w:rPr>
                <w:rFonts w:cs="Calibri"/>
              </w:rPr>
              <w:t>-20</w:t>
            </w:r>
            <w:r w:rsidRPr="007A4493">
              <w:rPr>
                <w:rFonts w:cs="Calibri" w:hint="eastAsia"/>
              </w:rPr>
              <w:t>xx</w:t>
            </w:r>
          </w:p>
        </w:tc>
        <w:tc>
          <w:tcPr>
            <w:tcW w:w="2835" w:type="dxa"/>
            <w:vMerge w:val="restart"/>
            <w:shd w:val="clear" w:color="auto" w:fill="auto"/>
            <w:vAlign w:val="center"/>
          </w:tcPr>
          <w:p w:rsidR="00314E53" w:rsidRPr="007A4493" w:rsidRDefault="00314E53" w:rsidP="00F34C36">
            <w:pPr>
              <w:jc w:val="center"/>
              <w:rPr>
                <w:rFonts w:cs="Calibri"/>
                <w:color w:val="000000"/>
              </w:rPr>
            </w:pPr>
            <w:r w:rsidRPr="007A4493">
              <w:rPr>
                <w:rFonts w:cs="Calibri" w:hint="eastAsia"/>
                <w:bCs/>
                <w:color w:val="000000"/>
              </w:rPr>
              <w:t>家用电冰箱除菌性能技术要求及试验方法</w:t>
            </w:r>
          </w:p>
        </w:tc>
        <w:tc>
          <w:tcPr>
            <w:tcW w:w="1560" w:type="dxa"/>
            <w:shd w:val="clear" w:color="auto" w:fill="auto"/>
            <w:vAlign w:val="center"/>
          </w:tcPr>
          <w:p w:rsidR="00314E53" w:rsidRPr="007A4493" w:rsidRDefault="00314E53" w:rsidP="00F34C36">
            <w:pPr>
              <w:jc w:val="center"/>
              <w:rPr>
                <w:rFonts w:cs="Calibri"/>
                <w:color w:val="000000"/>
              </w:rPr>
            </w:pPr>
            <w:r w:rsidRPr="007A4493">
              <w:rPr>
                <w:rFonts w:cs="Calibri" w:hint="eastAsia"/>
                <w:color w:val="000000"/>
              </w:rPr>
              <w:t>表面除菌效果</w:t>
            </w:r>
          </w:p>
        </w:tc>
        <w:tc>
          <w:tcPr>
            <w:tcW w:w="2119" w:type="dxa"/>
            <w:shd w:val="clear" w:color="auto" w:fill="auto"/>
            <w:vAlign w:val="center"/>
          </w:tcPr>
          <w:p w:rsidR="00314E53" w:rsidRPr="007A4493" w:rsidRDefault="00314E53" w:rsidP="00F34C36">
            <w:pPr>
              <w:jc w:val="center"/>
              <w:rPr>
                <w:rFonts w:cs="Calibri"/>
                <w:color w:val="000000"/>
              </w:rPr>
            </w:pPr>
            <w:r w:rsidRPr="007A4493">
              <w:rPr>
                <w:rFonts w:cs="Calibri" w:hint="eastAsia"/>
                <w:color w:val="000000"/>
              </w:rPr>
              <w:t>采用无菌滤膜作为细菌载体，操作便捷，优化了加标浓度和回收方式，可实现</w:t>
            </w:r>
            <w:r w:rsidRPr="007A4493">
              <w:rPr>
                <w:rFonts w:cs="Calibri" w:hint="eastAsia"/>
                <w:color w:val="000000"/>
              </w:rPr>
              <w:t>99.99%</w:t>
            </w:r>
            <w:r w:rsidRPr="007A4493">
              <w:rPr>
                <w:rFonts w:cs="Calibri" w:hint="eastAsia"/>
                <w:color w:val="000000"/>
              </w:rPr>
              <w:t>以上的检测数据，满足行业发展</w:t>
            </w:r>
            <w:r w:rsidRPr="007A4493">
              <w:rPr>
                <w:rFonts w:cs="Calibri" w:hint="eastAsia"/>
                <w:color w:val="000000"/>
              </w:rPr>
              <w:lastRenderedPageBreak/>
              <w:t>需求，同时也可对产品进行效果区分。</w:t>
            </w:r>
          </w:p>
        </w:tc>
      </w:tr>
      <w:tr w:rsidR="00314E53" w:rsidRPr="007A4493" w:rsidTr="007A4493">
        <w:trPr>
          <w:trHeight w:val="283"/>
        </w:trPr>
        <w:tc>
          <w:tcPr>
            <w:tcW w:w="817" w:type="dxa"/>
            <w:vMerge/>
            <w:shd w:val="clear" w:color="auto" w:fill="auto"/>
            <w:vAlign w:val="center"/>
          </w:tcPr>
          <w:p w:rsidR="00314E53" w:rsidRPr="007A4493" w:rsidRDefault="00314E53" w:rsidP="00F34C36">
            <w:pPr>
              <w:jc w:val="center"/>
              <w:rPr>
                <w:rFonts w:cs="Calibri"/>
                <w:color w:val="000000"/>
              </w:rPr>
            </w:pPr>
          </w:p>
        </w:tc>
        <w:tc>
          <w:tcPr>
            <w:tcW w:w="2126" w:type="dxa"/>
            <w:vMerge/>
            <w:shd w:val="clear" w:color="auto" w:fill="auto"/>
            <w:vAlign w:val="center"/>
          </w:tcPr>
          <w:p w:rsidR="00314E53" w:rsidRPr="007A4493" w:rsidRDefault="00314E53" w:rsidP="00F34C36">
            <w:pPr>
              <w:jc w:val="center"/>
              <w:rPr>
                <w:rFonts w:cs="Calibri"/>
              </w:rPr>
            </w:pPr>
          </w:p>
        </w:tc>
        <w:tc>
          <w:tcPr>
            <w:tcW w:w="2835" w:type="dxa"/>
            <w:vMerge/>
            <w:shd w:val="clear" w:color="auto" w:fill="auto"/>
            <w:vAlign w:val="center"/>
          </w:tcPr>
          <w:p w:rsidR="00314E53" w:rsidRPr="007A4493" w:rsidRDefault="00314E53" w:rsidP="00F34C36">
            <w:pPr>
              <w:jc w:val="center"/>
              <w:rPr>
                <w:rFonts w:cs="Calibri"/>
                <w:bCs/>
                <w:color w:val="000000"/>
              </w:rPr>
            </w:pPr>
          </w:p>
        </w:tc>
        <w:tc>
          <w:tcPr>
            <w:tcW w:w="1560" w:type="dxa"/>
            <w:shd w:val="clear" w:color="auto" w:fill="auto"/>
            <w:vAlign w:val="center"/>
          </w:tcPr>
          <w:p w:rsidR="00314E53" w:rsidRPr="007A4493" w:rsidRDefault="00314E53" w:rsidP="00F34C36">
            <w:pPr>
              <w:jc w:val="center"/>
              <w:rPr>
                <w:rFonts w:cs="Calibri"/>
                <w:color w:val="000000"/>
              </w:rPr>
            </w:pPr>
            <w:r w:rsidRPr="007A4493">
              <w:rPr>
                <w:rFonts w:cs="Calibri" w:hint="eastAsia"/>
                <w:color w:val="000000"/>
              </w:rPr>
              <w:t>空气除菌效果</w:t>
            </w:r>
          </w:p>
        </w:tc>
        <w:tc>
          <w:tcPr>
            <w:tcW w:w="2119" w:type="dxa"/>
            <w:shd w:val="clear" w:color="auto" w:fill="auto"/>
            <w:vAlign w:val="center"/>
          </w:tcPr>
          <w:p w:rsidR="00314E53" w:rsidRPr="007A4493" w:rsidRDefault="00314E53" w:rsidP="00F34C36">
            <w:pPr>
              <w:jc w:val="center"/>
              <w:rPr>
                <w:rFonts w:cs="Calibri"/>
                <w:color w:val="000000"/>
              </w:rPr>
            </w:pPr>
            <w:r w:rsidRPr="007A4493">
              <w:rPr>
                <w:rFonts w:cs="Calibri" w:hint="eastAsia"/>
                <w:color w:val="000000"/>
              </w:rPr>
              <w:t>行业内首创，对短时间内冰箱内部空气中细菌去除效果的检测，以满足不同类型除菌的测试需求。</w:t>
            </w:r>
          </w:p>
        </w:tc>
      </w:tr>
    </w:tbl>
    <w:p w:rsidR="009B388F" w:rsidRPr="009B388F" w:rsidRDefault="009B388F" w:rsidP="009B388F">
      <w:pPr>
        <w:spacing w:line="360" w:lineRule="auto"/>
        <w:jc w:val="center"/>
        <w:rPr>
          <w:color w:val="000000"/>
        </w:rPr>
      </w:pPr>
    </w:p>
    <w:p w:rsidR="00DE4B72" w:rsidRPr="001C7127" w:rsidRDefault="00DE4B72" w:rsidP="00BA674E">
      <w:pPr>
        <w:pStyle w:val="a1"/>
        <w:numPr>
          <w:ilvl w:val="0"/>
          <w:numId w:val="0"/>
        </w:numPr>
        <w:spacing w:before="156" w:after="156"/>
        <w:rPr>
          <w:rFonts w:ascii="Times New Roman" w:eastAsia="宋体" w:cs="Times New Roman" w:hint="eastAsia"/>
          <w:b/>
          <w:kern w:val="2"/>
          <w:sz w:val="24"/>
          <w:szCs w:val="24"/>
        </w:rPr>
      </w:pPr>
      <w:r w:rsidRPr="001C7127">
        <w:rPr>
          <w:rFonts w:ascii="Times New Roman" w:eastAsia="宋体" w:cs="Times New Roman" w:hint="eastAsia"/>
          <w:b/>
          <w:kern w:val="2"/>
          <w:sz w:val="24"/>
          <w:szCs w:val="24"/>
        </w:rPr>
        <w:t xml:space="preserve">3.5 </w:t>
      </w:r>
      <w:r w:rsidRPr="001C7127">
        <w:rPr>
          <w:rFonts w:ascii="Times New Roman" w:eastAsia="宋体" w:cs="Times New Roman" w:hint="eastAsia"/>
          <w:b/>
          <w:kern w:val="2"/>
          <w:sz w:val="24"/>
          <w:szCs w:val="24"/>
        </w:rPr>
        <w:t>测试方法</w:t>
      </w:r>
    </w:p>
    <w:p w:rsidR="001C7127" w:rsidRPr="001C7127" w:rsidRDefault="001C7127" w:rsidP="001C7127">
      <w:pPr>
        <w:pStyle w:val="af1"/>
        <w:spacing w:line="360" w:lineRule="auto"/>
        <w:ind w:firstLine="480"/>
        <w:rPr>
          <w:rFonts w:ascii="Times New Roman" w:cs="Times New Roman"/>
          <w:kern w:val="2"/>
          <w:sz w:val="24"/>
          <w:szCs w:val="24"/>
        </w:rPr>
      </w:pPr>
      <w:r w:rsidRPr="001C7127">
        <w:rPr>
          <w:rFonts w:ascii="Times New Roman" w:cs="Times New Roman" w:hint="eastAsia"/>
          <w:kern w:val="2"/>
          <w:sz w:val="24"/>
          <w:szCs w:val="24"/>
        </w:rPr>
        <w:t>测试菌种</w:t>
      </w:r>
      <w:r w:rsidRPr="001C7127">
        <w:rPr>
          <w:rFonts w:ascii="Times New Roman" w:cs="Times New Roman"/>
          <w:kern w:val="2"/>
          <w:sz w:val="24"/>
          <w:szCs w:val="24"/>
        </w:rPr>
        <w:t>，</w:t>
      </w:r>
      <w:r w:rsidRPr="001C7127">
        <w:rPr>
          <w:rFonts w:ascii="Times New Roman" w:cs="Times New Roman" w:hint="eastAsia"/>
          <w:kern w:val="2"/>
          <w:sz w:val="24"/>
          <w:szCs w:val="24"/>
        </w:rPr>
        <w:t>列举</w:t>
      </w:r>
      <w:r w:rsidRPr="001C7127">
        <w:rPr>
          <w:rFonts w:ascii="Times New Roman" w:cs="Times New Roman"/>
          <w:kern w:val="2"/>
          <w:sz w:val="24"/>
          <w:szCs w:val="24"/>
        </w:rPr>
        <w:t>了</w:t>
      </w:r>
      <w:r w:rsidRPr="001C7127">
        <w:rPr>
          <w:rFonts w:ascii="Times New Roman" w:cs="Times New Roman" w:hint="eastAsia"/>
          <w:kern w:val="2"/>
          <w:sz w:val="24"/>
          <w:szCs w:val="24"/>
        </w:rPr>
        <w:t>3</w:t>
      </w:r>
      <w:r w:rsidRPr="001C7127">
        <w:rPr>
          <w:rFonts w:ascii="Times New Roman" w:cs="Times New Roman" w:hint="eastAsia"/>
          <w:kern w:val="2"/>
          <w:sz w:val="24"/>
          <w:szCs w:val="24"/>
        </w:rPr>
        <w:t>种</w:t>
      </w:r>
      <w:r w:rsidRPr="001C7127">
        <w:rPr>
          <w:rFonts w:ascii="Times New Roman" w:cs="Times New Roman"/>
          <w:kern w:val="2"/>
          <w:sz w:val="24"/>
          <w:szCs w:val="24"/>
        </w:rPr>
        <w:t>细菌</w:t>
      </w:r>
      <w:r>
        <w:rPr>
          <w:rFonts w:ascii="Times New Roman" w:cs="Times New Roman" w:hint="eastAsia"/>
          <w:kern w:val="2"/>
          <w:sz w:val="24"/>
          <w:szCs w:val="24"/>
        </w:rPr>
        <w:t>，其中</w:t>
      </w:r>
      <w:r w:rsidRPr="001C7127">
        <w:rPr>
          <w:rFonts w:ascii="Times New Roman" w:cs="Times New Roman" w:hint="eastAsia"/>
          <w:kern w:val="2"/>
          <w:sz w:val="24"/>
          <w:szCs w:val="24"/>
        </w:rPr>
        <w:t>金黄色葡萄球菌（</w:t>
      </w:r>
      <w:r w:rsidRPr="001C7127">
        <w:rPr>
          <w:rFonts w:ascii="Times New Roman" w:cs="Times New Roman" w:hint="eastAsia"/>
          <w:i/>
          <w:iCs/>
          <w:kern w:val="2"/>
          <w:sz w:val="24"/>
          <w:szCs w:val="24"/>
        </w:rPr>
        <w:t>Staphylococcus aureus</w:t>
      </w:r>
      <w:r w:rsidRPr="001C7127">
        <w:rPr>
          <w:rFonts w:ascii="Times New Roman" w:cs="Times New Roman" w:hint="eastAsia"/>
          <w:kern w:val="2"/>
          <w:sz w:val="24"/>
          <w:szCs w:val="24"/>
        </w:rPr>
        <w:t>）作为细菌繁殖体中化脓性球菌的代表；大肠埃希氏菌（</w:t>
      </w:r>
      <w:r w:rsidRPr="001C7127">
        <w:rPr>
          <w:rFonts w:ascii="Times New Roman" w:cs="Times New Roman" w:hint="eastAsia"/>
          <w:i/>
          <w:iCs/>
          <w:kern w:val="2"/>
          <w:sz w:val="24"/>
          <w:szCs w:val="24"/>
        </w:rPr>
        <w:t>Escherichia coli</w:t>
      </w:r>
      <w:r w:rsidRPr="001C7127">
        <w:rPr>
          <w:rFonts w:ascii="Times New Roman" w:cs="Times New Roman" w:hint="eastAsia"/>
          <w:kern w:val="2"/>
          <w:sz w:val="24"/>
          <w:szCs w:val="24"/>
        </w:rPr>
        <w:t>）作为细菌繁殖体中肠道菌的代表；单核细胞增生李斯</w:t>
      </w:r>
      <w:proofErr w:type="gramStart"/>
      <w:r w:rsidRPr="001C7127">
        <w:rPr>
          <w:rFonts w:ascii="Times New Roman" w:cs="Times New Roman" w:hint="eastAsia"/>
          <w:kern w:val="2"/>
          <w:sz w:val="24"/>
          <w:szCs w:val="24"/>
        </w:rPr>
        <w:t>特</w:t>
      </w:r>
      <w:proofErr w:type="gramEnd"/>
      <w:r w:rsidRPr="001C7127">
        <w:rPr>
          <w:rFonts w:ascii="Times New Roman" w:cs="Times New Roman" w:hint="eastAsia"/>
          <w:kern w:val="2"/>
          <w:sz w:val="24"/>
          <w:szCs w:val="24"/>
        </w:rPr>
        <w:t>氏菌（</w:t>
      </w:r>
      <w:r w:rsidRPr="001C7127">
        <w:rPr>
          <w:rFonts w:ascii="Times New Roman" w:cs="Times New Roman" w:hint="eastAsia"/>
          <w:i/>
          <w:iCs/>
          <w:kern w:val="2"/>
          <w:sz w:val="24"/>
          <w:szCs w:val="24"/>
        </w:rPr>
        <w:t>Listeria monocytogenes</w:t>
      </w:r>
      <w:r w:rsidRPr="001C7127">
        <w:rPr>
          <w:rFonts w:ascii="Times New Roman" w:cs="Times New Roman" w:hint="eastAsia"/>
          <w:kern w:val="2"/>
          <w:sz w:val="24"/>
          <w:szCs w:val="24"/>
        </w:rPr>
        <w:t>）作为冷藏食品威胁人类健康的主要病原菌代表。</w:t>
      </w:r>
    </w:p>
    <w:p w:rsidR="00902BE4" w:rsidRDefault="00902BE4" w:rsidP="00273D5A">
      <w:pPr>
        <w:spacing w:line="360" w:lineRule="auto"/>
        <w:rPr>
          <w:sz w:val="24"/>
          <w:szCs w:val="24"/>
        </w:rPr>
      </w:pPr>
      <w:r>
        <w:rPr>
          <w:rFonts w:hint="eastAsia"/>
          <w:sz w:val="24"/>
          <w:szCs w:val="24"/>
        </w:rPr>
        <w:t xml:space="preserve">3.5.1 </w:t>
      </w:r>
      <w:r w:rsidR="00616BC2">
        <w:rPr>
          <w:rFonts w:hint="eastAsia"/>
          <w:sz w:val="24"/>
          <w:szCs w:val="24"/>
        </w:rPr>
        <w:t>表面除菌</w:t>
      </w:r>
    </w:p>
    <w:p w:rsidR="00902BE4" w:rsidRPr="00360034" w:rsidRDefault="00314E53" w:rsidP="00902BE4">
      <w:pPr>
        <w:spacing w:line="360" w:lineRule="auto"/>
        <w:ind w:firstLineChars="200" w:firstLine="480"/>
      </w:pPr>
      <w:r>
        <w:rPr>
          <w:rFonts w:hint="eastAsia"/>
          <w:sz w:val="24"/>
          <w:szCs w:val="24"/>
        </w:rPr>
        <w:t>采用</w:t>
      </w:r>
      <w:r>
        <w:rPr>
          <w:rFonts w:hint="eastAsia"/>
          <w:sz w:val="24"/>
          <w:szCs w:val="24"/>
        </w:rPr>
        <w:t>0.45</w:t>
      </w:r>
      <w:r w:rsidRPr="00314E53">
        <w:rPr>
          <w:sz w:val="24"/>
          <w:szCs w:val="24"/>
        </w:rPr>
        <w:t>μ</w:t>
      </w:r>
      <w:r>
        <w:rPr>
          <w:rFonts w:hint="eastAsia"/>
          <w:sz w:val="24"/>
          <w:szCs w:val="24"/>
        </w:rPr>
        <w:t>m</w:t>
      </w:r>
      <w:r>
        <w:rPr>
          <w:rFonts w:hint="eastAsia"/>
          <w:sz w:val="24"/>
          <w:szCs w:val="24"/>
        </w:rPr>
        <w:t>无菌滤膜作为试验加标载体，制备</w:t>
      </w:r>
      <w:r w:rsidRPr="00314E53">
        <w:rPr>
          <w:rFonts w:hint="eastAsia"/>
          <w:sz w:val="24"/>
          <w:szCs w:val="24"/>
        </w:rPr>
        <w:t>1</w:t>
      </w:r>
      <w:r w:rsidRPr="00314E53">
        <w:rPr>
          <w:sz w:val="24"/>
          <w:szCs w:val="24"/>
        </w:rPr>
        <w:t>.0×10</w:t>
      </w:r>
      <w:r w:rsidRPr="00314E53">
        <w:rPr>
          <w:rFonts w:hint="eastAsia"/>
          <w:sz w:val="24"/>
          <w:szCs w:val="24"/>
          <w:vertAlign w:val="superscript"/>
        </w:rPr>
        <w:t>8</w:t>
      </w:r>
      <w:r w:rsidRPr="00314E53">
        <w:rPr>
          <w:sz w:val="24"/>
          <w:szCs w:val="24"/>
        </w:rPr>
        <w:t xml:space="preserve"> CFU/mL~</w:t>
      </w:r>
      <w:r w:rsidRPr="00314E53">
        <w:rPr>
          <w:rFonts w:hint="eastAsia"/>
          <w:sz w:val="24"/>
          <w:szCs w:val="24"/>
        </w:rPr>
        <w:t>9</w:t>
      </w:r>
      <w:r w:rsidRPr="00314E53">
        <w:rPr>
          <w:sz w:val="24"/>
          <w:szCs w:val="24"/>
        </w:rPr>
        <w:t>.0×10</w:t>
      </w:r>
      <w:r w:rsidRPr="00314E53">
        <w:rPr>
          <w:rFonts w:hint="eastAsia"/>
          <w:sz w:val="24"/>
          <w:szCs w:val="24"/>
          <w:vertAlign w:val="superscript"/>
        </w:rPr>
        <w:t xml:space="preserve">8 </w:t>
      </w:r>
      <w:r w:rsidRPr="00314E53">
        <w:rPr>
          <w:sz w:val="24"/>
          <w:szCs w:val="24"/>
        </w:rPr>
        <w:t>CFU/mL</w:t>
      </w:r>
      <w:r w:rsidRPr="00314E53">
        <w:rPr>
          <w:rFonts w:hint="eastAsia"/>
          <w:sz w:val="24"/>
          <w:szCs w:val="24"/>
        </w:rPr>
        <w:t>的试验用菌液</w:t>
      </w:r>
      <w:r>
        <w:rPr>
          <w:rFonts w:hint="eastAsia"/>
          <w:sz w:val="24"/>
          <w:szCs w:val="24"/>
        </w:rPr>
        <w:t>，取</w:t>
      </w:r>
      <w:r w:rsidRPr="00314E53">
        <w:rPr>
          <w:sz w:val="24"/>
          <w:szCs w:val="24"/>
        </w:rPr>
        <w:t>0.</w:t>
      </w:r>
      <w:r w:rsidRPr="00314E53">
        <w:rPr>
          <w:rFonts w:hint="eastAsia"/>
          <w:sz w:val="24"/>
          <w:szCs w:val="24"/>
        </w:rPr>
        <w:t xml:space="preserve">2 </w:t>
      </w:r>
      <w:r w:rsidRPr="00314E53">
        <w:rPr>
          <w:sz w:val="24"/>
          <w:szCs w:val="24"/>
        </w:rPr>
        <w:t>mL</w:t>
      </w:r>
      <w:r w:rsidRPr="00314E53">
        <w:rPr>
          <w:rFonts w:hint="eastAsia"/>
          <w:sz w:val="24"/>
          <w:szCs w:val="24"/>
        </w:rPr>
        <w:t>滴加到滤膜上</w:t>
      </w:r>
      <w:r>
        <w:rPr>
          <w:rFonts w:hint="eastAsia"/>
          <w:sz w:val="24"/>
          <w:szCs w:val="24"/>
        </w:rPr>
        <w:t>并</w:t>
      </w:r>
      <w:r w:rsidRPr="00314E53">
        <w:rPr>
          <w:rFonts w:hint="eastAsia"/>
          <w:sz w:val="24"/>
          <w:szCs w:val="24"/>
        </w:rPr>
        <w:t>涂布均匀</w:t>
      </w:r>
      <w:r>
        <w:rPr>
          <w:rFonts w:hint="eastAsia"/>
          <w:sz w:val="24"/>
          <w:szCs w:val="24"/>
        </w:rPr>
        <w:t>，置于冰箱中，实验组开启除菌程序，对照组不开启除菌程序，通过对比程序结束后回收的活菌数计算除菌率</w:t>
      </w:r>
      <w:r w:rsidR="00902BE4">
        <w:rPr>
          <w:rFonts w:hint="eastAsia"/>
          <w:sz w:val="24"/>
          <w:szCs w:val="24"/>
        </w:rPr>
        <w:t>。</w:t>
      </w:r>
      <w:r>
        <w:rPr>
          <w:rFonts w:hint="eastAsia"/>
          <w:sz w:val="24"/>
          <w:szCs w:val="24"/>
        </w:rPr>
        <w:t>本标准的表面除菌方法与</w:t>
      </w:r>
      <w:r>
        <w:rPr>
          <w:rFonts w:hint="eastAsia"/>
          <w:sz w:val="24"/>
          <w:szCs w:val="24"/>
        </w:rPr>
        <w:t>GB/T 21551.4</w:t>
      </w:r>
      <w:r>
        <w:rPr>
          <w:rFonts w:hint="eastAsia"/>
          <w:sz w:val="24"/>
          <w:szCs w:val="24"/>
        </w:rPr>
        <w:t>中除菌方法对比见表</w:t>
      </w:r>
      <w:r>
        <w:rPr>
          <w:rFonts w:hint="eastAsia"/>
          <w:sz w:val="24"/>
          <w:szCs w:val="24"/>
        </w:rPr>
        <w:t>4</w:t>
      </w:r>
      <w:r>
        <w:rPr>
          <w:rFonts w:hint="eastAsia"/>
          <w:sz w:val="24"/>
          <w:szCs w:val="24"/>
        </w:rPr>
        <w:t>。</w:t>
      </w:r>
      <w:r w:rsidR="00D132E9">
        <w:rPr>
          <w:rFonts w:hint="eastAsia"/>
          <w:sz w:val="24"/>
          <w:szCs w:val="24"/>
        </w:rPr>
        <w:t>本实验对</w:t>
      </w:r>
      <w:r w:rsidR="00D132E9">
        <w:rPr>
          <w:rFonts w:hint="eastAsia"/>
          <w:sz w:val="24"/>
          <w:szCs w:val="24"/>
        </w:rPr>
        <w:t>5</w:t>
      </w:r>
      <w:r w:rsidR="00D132E9">
        <w:rPr>
          <w:rFonts w:hint="eastAsia"/>
          <w:sz w:val="24"/>
          <w:szCs w:val="24"/>
        </w:rPr>
        <w:t>台样机进行了验证试验，结果见表</w:t>
      </w:r>
      <w:r w:rsidR="00D132E9">
        <w:rPr>
          <w:rFonts w:hint="eastAsia"/>
          <w:sz w:val="24"/>
          <w:szCs w:val="24"/>
        </w:rPr>
        <w:t>5</w:t>
      </w:r>
      <w:r w:rsidR="00D132E9">
        <w:rPr>
          <w:rFonts w:hint="eastAsia"/>
          <w:sz w:val="24"/>
          <w:szCs w:val="24"/>
        </w:rPr>
        <w:t>。</w:t>
      </w:r>
    </w:p>
    <w:p w:rsidR="00314E53" w:rsidRPr="007A4493" w:rsidRDefault="00314E53" w:rsidP="00314E53">
      <w:pPr>
        <w:spacing w:line="360" w:lineRule="auto"/>
        <w:jc w:val="center"/>
        <w:rPr>
          <w:sz w:val="18"/>
        </w:rPr>
      </w:pPr>
      <w:r w:rsidRPr="007A4493">
        <w:rPr>
          <w:rFonts w:hint="eastAsia"/>
        </w:rPr>
        <w:t>表</w:t>
      </w:r>
      <w:r w:rsidRPr="007A4493">
        <w:rPr>
          <w:rFonts w:hint="eastAsia"/>
        </w:rPr>
        <w:t xml:space="preserve">4. </w:t>
      </w:r>
      <w:r w:rsidRPr="007A4493">
        <w:rPr>
          <w:rFonts w:hint="eastAsia"/>
        </w:rPr>
        <w:t>两种表面除菌方法对比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540"/>
        <w:gridCol w:w="3541"/>
      </w:tblGrid>
      <w:tr w:rsidR="00314E53" w:rsidRPr="007A4493" w:rsidTr="007A4493">
        <w:trPr>
          <w:trHeight w:val="340"/>
        </w:trPr>
        <w:tc>
          <w:tcPr>
            <w:tcW w:w="2376" w:type="dxa"/>
            <w:shd w:val="clear" w:color="auto" w:fill="auto"/>
            <w:vAlign w:val="center"/>
          </w:tcPr>
          <w:p w:rsidR="00314E53" w:rsidRPr="007A4493" w:rsidRDefault="00314E53" w:rsidP="00C47659">
            <w:pPr>
              <w:jc w:val="center"/>
              <w:rPr>
                <w:rFonts w:cs="Calibri"/>
              </w:rPr>
            </w:pPr>
            <w:r w:rsidRPr="007A4493">
              <w:rPr>
                <w:rFonts w:cs="Calibri" w:hint="eastAsia"/>
              </w:rPr>
              <w:t>测试关键点</w:t>
            </w:r>
          </w:p>
        </w:tc>
        <w:tc>
          <w:tcPr>
            <w:tcW w:w="3540" w:type="dxa"/>
            <w:shd w:val="clear" w:color="auto" w:fill="auto"/>
            <w:vAlign w:val="center"/>
          </w:tcPr>
          <w:p w:rsidR="00314E53" w:rsidRPr="007A4493" w:rsidRDefault="00314E53" w:rsidP="00C47659">
            <w:pPr>
              <w:jc w:val="center"/>
              <w:rPr>
                <w:rFonts w:cs="Calibri"/>
              </w:rPr>
            </w:pPr>
            <w:r w:rsidRPr="007A4493">
              <w:rPr>
                <w:rFonts w:cs="Calibri" w:hint="eastAsia"/>
              </w:rPr>
              <w:t>GB/T 21551.4</w:t>
            </w:r>
          </w:p>
        </w:tc>
        <w:tc>
          <w:tcPr>
            <w:tcW w:w="3541" w:type="dxa"/>
            <w:shd w:val="clear" w:color="auto" w:fill="auto"/>
            <w:vAlign w:val="center"/>
          </w:tcPr>
          <w:p w:rsidR="00314E53" w:rsidRPr="007A4493" w:rsidRDefault="00314E53" w:rsidP="00C47659">
            <w:pPr>
              <w:jc w:val="center"/>
              <w:rPr>
                <w:rFonts w:cs="Calibri"/>
              </w:rPr>
            </w:pPr>
            <w:r w:rsidRPr="007A4493">
              <w:rPr>
                <w:rFonts w:cs="Calibri" w:hint="eastAsia"/>
              </w:rPr>
              <w:t>本标准</w:t>
            </w:r>
          </w:p>
        </w:tc>
      </w:tr>
      <w:tr w:rsidR="002A4724" w:rsidRPr="007A4493" w:rsidTr="007A4493">
        <w:trPr>
          <w:trHeight w:val="340"/>
        </w:trPr>
        <w:tc>
          <w:tcPr>
            <w:tcW w:w="2376" w:type="dxa"/>
            <w:vMerge w:val="restart"/>
            <w:shd w:val="clear" w:color="auto" w:fill="auto"/>
            <w:vAlign w:val="center"/>
          </w:tcPr>
          <w:p w:rsidR="002A4724" w:rsidRPr="007A4493" w:rsidRDefault="002A4724" w:rsidP="00C47659">
            <w:pPr>
              <w:jc w:val="center"/>
              <w:rPr>
                <w:rFonts w:cs="Calibri"/>
              </w:rPr>
            </w:pPr>
            <w:r w:rsidRPr="007A4493">
              <w:rPr>
                <w:rFonts w:cs="Calibri" w:hint="eastAsia"/>
              </w:rPr>
              <w:t>试验载体</w:t>
            </w:r>
          </w:p>
        </w:tc>
        <w:tc>
          <w:tcPr>
            <w:tcW w:w="3540" w:type="dxa"/>
            <w:shd w:val="clear" w:color="auto" w:fill="auto"/>
            <w:vAlign w:val="center"/>
          </w:tcPr>
          <w:p w:rsidR="002A4724" w:rsidRPr="007A4493" w:rsidRDefault="002A4724" w:rsidP="00C47659">
            <w:pPr>
              <w:jc w:val="center"/>
              <w:rPr>
                <w:rFonts w:cs="Calibri"/>
              </w:rPr>
            </w:pPr>
            <w:r w:rsidRPr="007A4493">
              <w:rPr>
                <w:rFonts w:cs="Calibri" w:hint="eastAsia"/>
              </w:rPr>
              <w:t>琼脂培养基</w:t>
            </w:r>
          </w:p>
        </w:tc>
        <w:tc>
          <w:tcPr>
            <w:tcW w:w="3541" w:type="dxa"/>
            <w:shd w:val="clear" w:color="auto" w:fill="auto"/>
            <w:vAlign w:val="center"/>
          </w:tcPr>
          <w:p w:rsidR="002A4724" w:rsidRPr="007A4493" w:rsidRDefault="002A4724" w:rsidP="00C47659">
            <w:pPr>
              <w:jc w:val="center"/>
              <w:rPr>
                <w:rFonts w:cs="Calibri"/>
              </w:rPr>
            </w:pPr>
            <w:r w:rsidRPr="007A4493">
              <w:rPr>
                <w:rFonts w:cs="Calibri" w:hint="eastAsia"/>
              </w:rPr>
              <w:t>0.45</w:t>
            </w:r>
            <w:r w:rsidRPr="007A4493">
              <w:t>μ</w:t>
            </w:r>
            <w:r w:rsidRPr="007A4493">
              <w:rPr>
                <w:rFonts w:cs="Calibri" w:hint="eastAsia"/>
              </w:rPr>
              <w:t>m</w:t>
            </w:r>
            <w:r w:rsidRPr="007A4493">
              <w:rPr>
                <w:rFonts w:cs="Calibri" w:hint="eastAsia"/>
              </w:rPr>
              <w:t>无菌滤膜</w:t>
            </w:r>
          </w:p>
        </w:tc>
      </w:tr>
      <w:tr w:rsidR="002A4724" w:rsidRPr="007A4493" w:rsidTr="007A4493">
        <w:trPr>
          <w:trHeight w:val="340"/>
        </w:trPr>
        <w:tc>
          <w:tcPr>
            <w:tcW w:w="2376" w:type="dxa"/>
            <w:vMerge/>
            <w:shd w:val="clear" w:color="auto" w:fill="auto"/>
            <w:vAlign w:val="center"/>
          </w:tcPr>
          <w:p w:rsidR="002A4724" w:rsidRPr="007A4493" w:rsidRDefault="002A4724" w:rsidP="00C47659">
            <w:pPr>
              <w:jc w:val="center"/>
              <w:rPr>
                <w:rFonts w:cs="Calibri"/>
              </w:rPr>
            </w:pPr>
          </w:p>
        </w:tc>
        <w:tc>
          <w:tcPr>
            <w:tcW w:w="3540" w:type="dxa"/>
            <w:shd w:val="clear" w:color="auto" w:fill="auto"/>
            <w:vAlign w:val="center"/>
          </w:tcPr>
          <w:p w:rsidR="002A4724" w:rsidRPr="007A4493" w:rsidRDefault="002A4724" w:rsidP="00C47659">
            <w:pPr>
              <w:jc w:val="center"/>
              <w:rPr>
                <w:rFonts w:cs="Calibri"/>
              </w:rPr>
            </w:pPr>
            <w:r w:rsidRPr="007A4493">
              <w:rPr>
                <w:rFonts w:cs="Calibri" w:hint="eastAsia"/>
              </w:rPr>
              <w:t>已有配方，实验室自制</w:t>
            </w:r>
          </w:p>
        </w:tc>
        <w:tc>
          <w:tcPr>
            <w:tcW w:w="3541" w:type="dxa"/>
            <w:shd w:val="clear" w:color="auto" w:fill="auto"/>
            <w:vAlign w:val="center"/>
          </w:tcPr>
          <w:p w:rsidR="002A4724" w:rsidRPr="007A4493" w:rsidRDefault="002A4724" w:rsidP="00C47659">
            <w:pPr>
              <w:jc w:val="center"/>
              <w:rPr>
                <w:rFonts w:cs="Calibri"/>
              </w:rPr>
            </w:pPr>
            <w:r w:rsidRPr="007A4493">
              <w:rPr>
                <w:rFonts w:cs="Calibri" w:hint="eastAsia"/>
              </w:rPr>
              <w:t>商品化、易获取</w:t>
            </w:r>
          </w:p>
        </w:tc>
      </w:tr>
      <w:tr w:rsidR="00C47659" w:rsidRPr="007A4493" w:rsidTr="007A4493">
        <w:trPr>
          <w:trHeight w:val="340"/>
        </w:trPr>
        <w:tc>
          <w:tcPr>
            <w:tcW w:w="2376" w:type="dxa"/>
            <w:vMerge w:val="restart"/>
            <w:shd w:val="clear" w:color="auto" w:fill="auto"/>
            <w:vAlign w:val="center"/>
          </w:tcPr>
          <w:p w:rsidR="00C47659" w:rsidRPr="007A4493" w:rsidRDefault="00C47659" w:rsidP="00C47659">
            <w:pPr>
              <w:jc w:val="center"/>
              <w:rPr>
                <w:rFonts w:cs="Calibri"/>
              </w:rPr>
            </w:pPr>
            <w:r w:rsidRPr="007A4493">
              <w:rPr>
                <w:rFonts w:cs="Calibri" w:hint="eastAsia"/>
              </w:rPr>
              <w:t>试验菌液</w:t>
            </w:r>
          </w:p>
        </w:tc>
        <w:tc>
          <w:tcPr>
            <w:tcW w:w="3540" w:type="dxa"/>
            <w:shd w:val="clear" w:color="auto" w:fill="auto"/>
            <w:vAlign w:val="center"/>
          </w:tcPr>
          <w:p w:rsidR="00C47659" w:rsidRPr="007A4493" w:rsidRDefault="00C47659" w:rsidP="00C47659">
            <w:pPr>
              <w:jc w:val="center"/>
              <w:rPr>
                <w:rFonts w:cs="Calibri"/>
              </w:rPr>
            </w:pPr>
            <w:r w:rsidRPr="007A4493">
              <w:rPr>
                <w:rFonts w:cs="Calibri" w:hint="eastAsia"/>
              </w:rPr>
              <w:t>5</w:t>
            </w:r>
            <w:r w:rsidRPr="007A4493">
              <w:rPr>
                <w:rFonts w:cs="Calibri"/>
              </w:rPr>
              <w:t>.0×10</w:t>
            </w:r>
            <w:r w:rsidRPr="007A4493">
              <w:rPr>
                <w:rFonts w:cs="Calibri" w:hint="eastAsia"/>
                <w:vertAlign w:val="superscript"/>
              </w:rPr>
              <w:t>3</w:t>
            </w:r>
            <w:r w:rsidRPr="007A4493">
              <w:rPr>
                <w:rFonts w:cs="Calibri"/>
              </w:rPr>
              <w:t xml:space="preserve"> CFU/mL~</w:t>
            </w:r>
            <w:r w:rsidRPr="007A4493">
              <w:rPr>
                <w:rFonts w:cs="Calibri" w:hint="eastAsia"/>
              </w:rPr>
              <w:t>1</w:t>
            </w:r>
            <w:r w:rsidRPr="007A4493">
              <w:rPr>
                <w:rFonts w:cs="Calibri"/>
              </w:rPr>
              <w:t>.0×10</w:t>
            </w:r>
            <w:r w:rsidRPr="007A4493">
              <w:rPr>
                <w:rFonts w:cs="Calibri" w:hint="eastAsia"/>
                <w:vertAlign w:val="superscript"/>
              </w:rPr>
              <w:t xml:space="preserve">4 </w:t>
            </w:r>
            <w:r w:rsidRPr="007A4493">
              <w:rPr>
                <w:rFonts w:cs="Calibri"/>
              </w:rPr>
              <w:t>CFU/mL</w:t>
            </w:r>
          </w:p>
        </w:tc>
        <w:tc>
          <w:tcPr>
            <w:tcW w:w="3541" w:type="dxa"/>
            <w:shd w:val="clear" w:color="auto" w:fill="auto"/>
            <w:vAlign w:val="center"/>
          </w:tcPr>
          <w:p w:rsidR="00C47659" w:rsidRPr="007A4493" w:rsidRDefault="00C47659" w:rsidP="00C47659">
            <w:pPr>
              <w:jc w:val="center"/>
              <w:rPr>
                <w:rFonts w:cs="Calibri"/>
              </w:rPr>
            </w:pPr>
            <w:r w:rsidRPr="007A4493">
              <w:rPr>
                <w:rFonts w:cs="Calibri" w:hint="eastAsia"/>
              </w:rPr>
              <w:t>1</w:t>
            </w:r>
            <w:r w:rsidRPr="007A4493">
              <w:rPr>
                <w:rFonts w:cs="Calibri"/>
              </w:rPr>
              <w:t>.0×10</w:t>
            </w:r>
            <w:r w:rsidRPr="007A4493">
              <w:rPr>
                <w:rFonts w:cs="Calibri" w:hint="eastAsia"/>
                <w:vertAlign w:val="superscript"/>
              </w:rPr>
              <w:t>8</w:t>
            </w:r>
            <w:r w:rsidRPr="007A4493">
              <w:rPr>
                <w:rFonts w:cs="Calibri"/>
              </w:rPr>
              <w:t xml:space="preserve"> CFU/mL~</w:t>
            </w:r>
            <w:r w:rsidRPr="007A4493">
              <w:rPr>
                <w:rFonts w:cs="Calibri" w:hint="eastAsia"/>
              </w:rPr>
              <w:t>9</w:t>
            </w:r>
            <w:r w:rsidRPr="007A4493">
              <w:rPr>
                <w:rFonts w:cs="Calibri"/>
              </w:rPr>
              <w:t>.0×10</w:t>
            </w:r>
            <w:r w:rsidRPr="007A4493">
              <w:rPr>
                <w:rFonts w:cs="Calibri" w:hint="eastAsia"/>
                <w:vertAlign w:val="superscript"/>
              </w:rPr>
              <w:t xml:space="preserve">8 </w:t>
            </w:r>
            <w:r w:rsidRPr="007A4493">
              <w:rPr>
                <w:rFonts w:cs="Calibri"/>
              </w:rPr>
              <w:t>CFU/mL</w:t>
            </w:r>
          </w:p>
        </w:tc>
      </w:tr>
      <w:tr w:rsidR="00C47659" w:rsidRPr="007A4493" w:rsidTr="007A4493">
        <w:trPr>
          <w:trHeight w:val="340"/>
        </w:trPr>
        <w:tc>
          <w:tcPr>
            <w:tcW w:w="2376" w:type="dxa"/>
            <w:vMerge/>
            <w:shd w:val="clear" w:color="auto" w:fill="auto"/>
            <w:vAlign w:val="center"/>
          </w:tcPr>
          <w:p w:rsidR="00C47659" w:rsidRPr="007A4493" w:rsidRDefault="00C47659" w:rsidP="00C47659">
            <w:pPr>
              <w:jc w:val="center"/>
              <w:rPr>
                <w:rFonts w:cs="Calibri"/>
              </w:rPr>
            </w:pPr>
          </w:p>
        </w:tc>
        <w:tc>
          <w:tcPr>
            <w:tcW w:w="3540" w:type="dxa"/>
            <w:shd w:val="clear" w:color="auto" w:fill="auto"/>
            <w:vAlign w:val="center"/>
          </w:tcPr>
          <w:p w:rsidR="00C47659" w:rsidRPr="007A4493" w:rsidRDefault="00C47659" w:rsidP="00C47659">
            <w:pPr>
              <w:jc w:val="center"/>
              <w:rPr>
                <w:rFonts w:cs="Calibri"/>
              </w:rPr>
            </w:pPr>
            <w:r w:rsidRPr="007A4493">
              <w:rPr>
                <w:rFonts w:cs="Calibri" w:hint="eastAsia"/>
              </w:rPr>
              <w:t>低浓度加标</w:t>
            </w:r>
          </w:p>
        </w:tc>
        <w:tc>
          <w:tcPr>
            <w:tcW w:w="3541" w:type="dxa"/>
            <w:shd w:val="clear" w:color="auto" w:fill="auto"/>
            <w:vAlign w:val="center"/>
          </w:tcPr>
          <w:p w:rsidR="00C47659" w:rsidRPr="007A4493" w:rsidRDefault="00C47659" w:rsidP="00C47659">
            <w:pPr>
              <w:jc w:val="center"/>
              <w:rPr>
                <w:rFonts w:cs="Calibri"/>
              </w:rPr>
            </w:pPr>
            <w:r w:rsidRPr="007A4493">
              <w:rPr>
                <w:rFonts w:cs="Calibri" w:hint="eastAsia"/>
              </w:rPr>
              <w:t>高浓度加标，相当于消毒水平</w:t>
            </w:r>
          </w:p>
        </w:tc>
      </w:tr>
      <w:tr w:rsidR="00743FE0" w:rsidRPr="007A4493" w:rsidTr="007A4493">
        <w:trPr>
          <w:trHeight w:val="340"/>
        </w:trPr>
        <w:tc>
          <w:tcPr>
            <w:tcW w:w="2376" w:type="dxa"/>
            <w:shd w:val="clear" w:color="auto" w:fill="auto"/>
            <w:vAlign w:val="center"/>
          </w:tcPr>
          <w:p w:rsidR="00743FE0" w:rsidRPr="007A4493" w:rsidRDefault="00743FE0" w:rsidP="00C47659">
            <w:pPr>
              <w:jc w:val="center"/>
              <w:rPr>
                <w:rFonts w:cs="Calibri"/>
              </w:rPr>
            </w:pPr>
            <w:r w:rsidRPr="007A4493">
              <w:rPr>
                <w:rFonts w:cs="Calibri" w:hint="eastAsia"/>
              </w:rPr>
              <w:t>添加量</w:t>
            </w:r>
          </w:p>
        </w:tc>
        <w:tc>
          <w:tcPr>
            <w:tcW w:w="3540" w:type="dxa"/>
            <w:shd w:val="clear" w:color="auto" w:fill="auto"/>
            <w:vAlign w:val="center"/>
          </w:tcPr>
          <w:p w:rsidR="00743FE0" w:rsidRPr="007A4493" w:rsidRDefault="00743FE0" w:rsidP="00C47659">
            <w:pPr>
              <w:jc w:val="center"/>
              <w:rPr>
                <w:rFonts w:cs="Calibri"/>
              </w:rPr>
            </w:pPr>
            <w:r w:rsidRPr="007A4493">
              <w:rPr>
                <w:rFonts w:cs="Calibri" w:hint="eastAsia"/>
              </w:rPr>
              <w:t>0.1mL</w:t>
            </w:r>
          </w:p>
        </w:tc>
        <w:tc>
          <w:tcPr>
            <w:tcW w:w="3541" w:type="dxa"/>
            <w:shd w:val="clear" w:color="auto" w:fill="auto"/>
            <w:vAlign w:val="center"/>
          </w:tcPr>
          <w:p w:rsidR="00743FE0" w:rsidRPr="007A4493" w:rsidRDefault="00743FE0" w:rsidP="00C47659">
            <w:pPr>
              <w:jc w:val="center"/>
              <w:rPr>
                <w:rFonts w:cs="Calibri"/>
              </w:rPr>
            </w:pPr>
            <w:r w:rsidRPr="007A4493">
              <w:rPr>
                <w:rFonts w:cs="Calibri" w:hint="eastAsia"/>
              </w:rPr>
              <w:t>0.2mL</w:t>
            </w:r>
          </w:p>
        </w:tc>
      </w:tr>
      <w:tr w:rsidR="00C47659" w:rsidRPr="007A4493" w:rsidTr="007A4493">
        <w:trPr>
          <w:trHeight w:val="340"/>
        </w:trPr>
        <w:tc>
          <w:tcPr>
            <w:tcW w:w="2376" w:type="dxa"/>
            <w:vMerge w:val="restart"/>
            <w:shd w:val="clear" w:color="auto" w:fill="auto"/>
            <w:vAlign w:val="center"/>
          </w:tcPr>
          <w:p w:rsidR="00C47659" w:rsidRPr="007A4493" w:rsidRDefault="00C47659" w:rsidP="00C47659">
            <w:pPr>
              <w:jc w:val="center"/>
              <w:rPr>
                <w:rFonts w:cs="Calibri"/>
              </w:rPr>
            </w:pPr>
            <w:r w:rsidRPr="007A4493">
              <w:rPr>
                <w:rFonts w:cs="Calibri" w:hint="eastAsia"/>
              </w:rPr>
              <w:t>回收方法</w:t>
            </w:r>
          </w:p>
        </w:tc>
        <w:tc>
          <w:tcPr>
            <w:tcW w:w="3540" w:type="dxa"/>
            <w:shd w:val="clear" w:color="auto" w:fill="auto"/>
            <w:vAlign w:val="center"/>
          </w:tcPr>
          <w:p w:rsidR="00C47659" w:rsidRPr="007A4493" w:rsidRDefault="00C47659" w:rsidP="00C47659">
            <w:pPr>
              <w:jc w:val="center"/>
              <w:rPr>
                <w:rFonts w:cs="Calibri"/>
              </w:rPr>
            </w:pPr>
            <w:r w:rsidRPr="007A4493">
              <w:rPr>
                <w:rFonts w:cs="Calibri" w:hint="eastAsia"/>
              </w:rPr>
              <w:t>直接倾注</w:t>
            </w:r>
            <w:r w:rsidRPr="007A4493">
              <w:rPr>
                <w:rFonts w:cs="Calibri" w:hint="eastAsia"/>
              </w:rPr>
              <w:t>NA</w:t>
            </w:r>
            <w:r w:rsidRPr="007A4493">
              <w:rPr>
                <w:rFonts w:cs="Calibri" w:hint="eastAsia"/>
              </w:rPr>
              <w:t>培养基培养</w:t>
            </w:r>
          </w:p>
        </w:tc>
        <w:tc>
          <w:tcPr>
            <w:tcW w:w="3541" w:type="dxa"/>
            <w:shd w:val="clear" w:color="auto" w:fill="auto"/>
            <w:vAlign w:val="center"/>
          </w:tcPr>
          <w:p w:rsidR="00C47659" w:rsidRPr="007A4493" w:rsidRDefault="00C47659" w:rsidP="00C47659">
            <w:pPr>
              <w:jc w:val="center"/>
              <w:rPr>
                <w:rFonts w:cs="Calibri"/>
              </w:rPr>
            </w:pPr>
            <w:r w:rsidRPr="007A4493">
              <w:rPr>
                <w:rFonts w:cs="Calibri" w:hint="eastAsia"/>
              </w:rPr>
              <w:t>10mL</w:t>
            </w:r>
            <w:r w:rsidRPr="007A4493">
              <w:rPr>
                <w:rFonts w:cs="Calibri" w:hint="eastAsia"/>
              </w:rPr>
              <w:t>生理盐水回收，按</w:t>
            </w:r>
            <w:r w:rsidRPr="007A4493">
              <w:rPr>
                <w:rFonts w:cs="Calibri" w:hint="eastAsia"/>
              </w:rPr>
              <w:t>GB 4789.2</w:t>
            </w:r>
            <w:r w:rsidRPr="007A4493">
              <w:rPr>
                <w:rFonts w:cs="Calibri" w:hint="eastAsia"/>
              </w:rPr>
              <w:t>进行菌落计数</w:t>
            </w:r>
          </w:p>
        </w:tc>
      </w:tr>
      <w:tr w:rsidR="00C47659" w:rsidRPr="007A4493" w:rsidTr="007A4493">
        <w:trPr>
          <w:trHeight w:val="340"/>
        </w:trPr>
        <w:tc>
          <w:tcPr>
            <w:tcW w:w="2376" w:type="dxa"/>
            <w:vMerge/>
            <w:shd w:val="clear" w:color="auto" w:fill="auto"/>
            <w:vAlign w:val="center"/>
          </w:tcPr>
          <w:p w:rsidR="00C47659" w:rsidRPr="007A4493" w:rsidRDefault="00C47659" w:rsidP="00C47659">
            <w:pPr>
              <w:jc w:val="center"/>
              <w:rPr>
                <w:rFonts w:cs="Calibri"/>
              </w:rPr>
            </w:pPr>
          </w:p>
        </w:tc>
        <w:tc>
          <w:tcPr>
            <w:tcW w:w="3540" w:type="dxa"/>
            <w:shd w:val="clear" w:color="auto" w:fill="auto"/>
            <w:vAlign w:val="center"/>
          </w:tcPr>
          <w:p w:rsidR="00C47659" w:rsidRPr="007A4493" w:rsidRDefault="00C47659" w:rsidP="00C47659">
            <w:pPr>
              <w:jc w:val="center"/>
              <w:rPr>
                <w:rFonts w:cs="Calibri"/>
              </w:rPr>
            </w:pPr>
            <w:r w:rsidRPr="007A4493">
              <w:rPr>
                <w:rFonts w:cs="Calibri" w:hint="eastAsia"/>
              </w:rPr>
              <w:t>简单、易操作</w:t>
            </w:r>
          </w:p>
        </w:tc>
        <w:tc>
          <w:tcPr>
            <w:tcW w:w="3541" w:type="dxa"/>
            <w:shd w:val="clear" w:color="auto" w:fill="auto"/>
            <w:vAlign w:val="center"/>
          </w:tcPr>
          <w:p w:rsidR="00C47659" w:rsidRPr="007A4493" w:rsidRDefault="00C47659" w:rsidP="00C47659">
            <w:pPr>
              <w:jc w:val="center"/>
              <w:rPr>
                <w:rFonts w:cs="Calibri"/>
              </w:rPr>
            </w:pPr>
            <w:r w:rsidRPr="007A4493">
              <w:rPr>
                <w:rFonts w:cs="Calibri" w:hint="eastAsia"/>
              </w:rPr>
              <w:t>方法成熟、易操作</w:t>
            </w:r>
          </w:p>
        </w:tc>
      </w:tr>
      <w:tr w:rsidR="00C47659" w:rsidRPr="007A4493" w:rsidTr="007A4493">
        <w:trPr>
          <w:trHeight w:val="340"/>
        </w:trPr>
        <w:tc>
          <w:tcPr>
            <w:tcW w:w="2376" w:type="dxa"/>
            <w:shd w:val="clear" w:color="auto" w:fill="auto"/>
            <w:vAlign w:val="center"/>
          </w:tcPr>
          <w:p w:rsidR="00C47659" w:rsidRPr="007A4493" w:rsidRDefault="00C47659" w:rsidP="00C47659">
            <w:pPr>
              <w:jc w:val="center"/>
              <w:rPr>
                <w:rFonts w:cs="Calibri"/>
              </w:rPr>
            </w:pPr>
            <w:r w:rsidRPr="007A4493">
              <w:rPr>
                <w:rFonts w:cs="Calibri" w:hint="eastAsia"/>
              </w:rPr>
              <w:t>回收浓度范围</w:t>
            </w:r>
          </w:p>
        </w:tc>
        <w:tc>
          <w:tcPr>
            <w:tcW w:w="3540" w:type="dxa"/>
            <w:shd w:val="clear" w:color="auto" w:fill="auto"/>
            <w:vAlign w:val="center"/>
          </w:tcPr>
          <w:p w:rsidR="00C47659" w:rsidRPr="007A4493" w:rsidRDefault="00C47659" w:rsidP="00C47659">
            <w:pPr>
              <w:jc w:val="center"/>
              <w:rPr>
                <w:rFonts w:cs="Calibri"/>
              </w:rPr>
            </w:pPr>
            <w:r w:rsidRPr="007A4493">
              <w:rPr>
                <w:rFonts w:cs="Calibri" w:hint="eastAsia"/>
              </w:rPr>
              <w:t>200CFU/</w:t>
            </w:r>
            <w:proofErr w:type="gramStart"/>
            <w:r w:rsidRPr="007A4493">
              <w:rPr>
                <w:rFonts w:cs="Calibri" w:hint="eastAsia"/>
              </w:rPr>
              <w:t>皿</w:t>
            </w:r>
            <w:proofErr w:type="gramEnd"/>
            <w:r w:rsidRPr="007A4493">
              <w:rPr>
                <w:rFonts w:cs="Calibri" w:hint="eastAsia"/>
              </w:rPr>
              <w:t>~900CFU/</w:t>
            </w:r>
            <w:proofErr w:type="gramStart"/>
            <w:r w:rsidRPr="007A4493">
              <w:rPr>
                <w:rFonts w:cs="Calibri" w:hint="eastAsia"/>
              </w:rPr>
              <w:t>皿</w:t>
            </w:r>
            <w:proofErr w:type="gramEnd"/>
          </w:p>
        </w:tc>
        <w:tc>
          <w:tcPr>
            <w:tcW w:w="3541" w:type="dxa"/>
            <w:shd w:val="clear" w:color="auto" w:fill="auto"/>
            <w:vAlign w:val="center"/>
          </w:tcPr>
          <w:p w:rsidR="00C47659" w:rsidRPr="007A4493" w:rsidRDefault="0053740B" w:rsidP="0053740B">
            <w:pPr>
              <w:jc w:val="center"/>
              <w:rPr>
                <w:rFonts w:cs="Calibri"/>
              </w:rPr>
            </w:pPr>
            <w:r w:rsidRPr="007A4493">
              <w:rPr>
                <w:rFonts w:cs="Calibri" w:hint="eastAsia"/>
              </w:rPr>
              <w:t>≥</w:t>
            </w:r>
            <w:r w:rsidRPr="007A4493">
              <w:rPr>
                <w:rFonts w:cs="Calibri" w:hint="eastAsia"/>
              </w:rPr>
              <w:t>1.0</w:t>
            </w:r>
            <w:r w:rsidRPr="007A4493">
              <w:rPr>
                <w:rFonts w:cs="Calibri" w:hint="eastAsia"/>
              </w:rPr>
              <w:t>×</w:t>
            </w:r>
            <w:r w:rsidRPr="007A4493">
              <w:rPr>
                <w:rFonts w:cs="Calibri" w:hint="eastAsia"/>
              </w:rPr>
              <w:t>10</w:t>
            </w:r>
            <w:r w:rsidRPr="007A4493">
              <w:rPr>
                <w:rFonts w:cs="Calibri" w:hint="eastAsia"/>
                <w:vertAlign w:val="superscript"/>
              </w:rPr>
              <w:t>5</w:t>
            </w:r>
            <w:r w:rsidRPr="007A4493">
              <w:rPr>
                <w:rFonts w:cs="Calibri"/>
              </w:rPr>
              <w:t xml:space="preserve"> CFU/</w:t>
            </w:r>
            <w:r w:rsidRPr="007A4493">
              <w:rPr>
                <w:rFonts w:cs="Calibri" w:hint="eastAsia"/>
              </w:rPr>
              <w:t>片</w:t>
            </w:r>
          </w:p>
        </w:tc>
      </w:tr>
      <w:tr w:rsidR="0053740B" w:rsidRPr="007A4493" w:rsidTr="007A4493">
        <w:trPr>
          <w:trHeight w:val="340"/>
        </w:trPr>
        <w:tc>
          <w:tcPr>
            <w:tcW w:w="2376" w:type="dxa"/>
            <w:shd w:val="clear" w:color="auto" w:fill="auto"/>
            <w:vAlign w:val="center"/>
          </w:tcPr>
          <w:p w:rsidR="0053740B" w:rsidRPr="007A4493" w:rsidRDefault="0053740B" w:rsidP="0053740B">
            <w:pPr>
              <w:jc w:val="center"/>
              <w:rPr>
                <w:rFonts w:cs="Calibri"/>
              </w:rPr>
            </w:pPr>
            <w:r w:rsidRPr="007A4493">
              <w:rPr>
                <w:rFonts w:cs="Calibri" w:hint="eastAsia"/>
              </w:rPr>
              <w:t>可</w:t>
            </w:r>
            <w:proofErr w:type="gramStart"/>
            <w:r w:rsidRPr="007A4493">
              <w:rPr>
                <w:rFonts w:cs="Calibri" w:hint="eastAsia"/>
              </w:rPr>
              <w:t>实达到菌率</w:t>
            </w:r>
            <w:proofErr w:type="gramEnd"/>
          </w:p>
        </w:tc>
        <w:tc>
          <w:tcPr>
            <w:tcW w:w="3540" w:type="dxa"/>
            <w:shd w:val="clear" w:color="auto" w:fill="auto"/>
            <w:vAlign w:val="center"/>
          </w:tcPr>
          <w:p w:rsidR="0053740B" w:rsidRPr="007A4493" w:rsidRDefault="0053740B" w:rsidP="00C47659">
            <w:pPr>
              <w:jc w:val="center"/>
              <w:rPr>
                <w:rFonts w:cs="Calibri"/>
              </w:rPr>
            </w:pPr>
            <w:r w:rsidRPr="007A4493">
              <w:rPr>
                <w:rFonts w:cs="Calibri" w:hint="eastAsia"/>
              </w:rPr>
              <w:t>99.88%</w:t>
            </w:r>
          </w:p>
        </w:tc>
        <w:tc>
          <w:tcPr>
            <w:tcW w:w="3541" w:type="dxa"/>
            <w:shd w:val="clear" w:color="auto" w:fill="auto"/>
            <w:vAlign w:val="center"/>
          </w:tcPr>
          <w:p w:rsidR="0053740B" w:rsidRPr="007A4493" w:rsidRDefault="0053740B" w:rsidP="0053740B">
            <w:pPr>
              <w:jc w:val="center"/>
              <w:rPr>
                <w:rFonts w:cs="Calibri"/>
              </w:rPr>
            </w:pPr>
            <w:r w:rsidRPr="007A4493">
              <w:rPr>
                <w:rFonts w:cs="Calibri" w:hint="eastAsia"/>
              </w:rPr>
              <w:t>99.99%</w:t>
            </w:r>
          </w:p>
        </w:tc>
      </w:tr>
    </w:tbl>
    <w:p w:rsidR="009C3904" w:rsidRDefault="009C3904" w:rsidP="00273D5A">
      <w:pPr>
        <w:spacing w:line="360" w:lineRule="auto"/>
        <w:rPr>
          <w:sz w:val="24"/>
          <w:szCs w:val="24"/>
        </w:rPr>
        <w:sectPr w:rsidR="009C3904" w:rsidSect="00CA300E">
          <w:footerReference w:type="default" r:id="rId18"/>
          <w:pgSz w:w="11906" w:h="16838"/>
          <w:pgMar w:top="1418" w:right="1531" w:bottom="1418" w:left="1134" w:header="851" w:footer="992" w:gutter="0"/>
          <w:cols w:space="720"/>
          <w:docGrid w:type="lines" w:linePitch="312"/>
        </w:sectPr>
      </w:pPr>
    </w:p>
    <w:p w:rsidR="00D132E9" w:rsidRPr="007A4493" w:rsidRDefault="00D132E9" w:rsidP="009C3904">
      <w:pPr>
        <w:spacing w:line="360" w:lineRule="auto"/>
        <w:jc w:val="center"/>
        <w:rPr>
          <w:szCs w:val="24"/>
        </w:rPr>
      </w:pPr>
      <w:r w:rsidRPr="007A4493">
        <w:rPr>
          <w:rFonts w:hint="eastAsia"/>
          <w:szCs w:val="24"/>
        </w:rPr>
        <w:lastRenderedPageBreak/>
        <w:t>表</w:t>
      </w:r>
      <w:r w:rsidRPr="007A4493">
        <w:rPr>
          <w:rFonts w:hint="eastAsia"/>
          <w:szCs w:val="24"/>
        </w:rPr>
        <w:t xml:space="preserve">5. </w:t>
      </w:r>
      <w:r w:rsidR="009C3904" w:rsidRPr="007A4493">
        <w:rPr>
          <w:rFonts w:hint="eastAsia"/>
          <w:szCs w:val="24"/>
        </w:rPr>
        <w:t>5</w:t>
      </w:r>
      <w:r w:rsidR="009C3904" w:rsidRPr="007A4493">
        <w:rPr>
          <w:rFonts w:hint="eastAsia"/>
          <w:szCs w:val="24"/>
        </w:rPr>
        <w:t>台样机表面除菌数据汇总</w:t>
      </w:r>
    </w:p>
    <w:tbl>
      <w:tblPr>
        <w:tblStyle w:val="af"/>
        <w:tblW w:w="5000" w:type="pct"/>
        <w:tblLook w:val="04A0" w:firstRow="1" w:lastRow="0" w:firstColumn="1" w:lastColumn="0" w:noHBand="0" w:noVBand="1"/>
      </w:tblPr>
      <w:tblGrid>
        <w:gridCol w:w="2368"/>
        <w:gridCol w:w="1182"/>
        <w:gridCol w:w="1186"/>
        <w:gridCol w:w="1183"/>
        <w:gridCol w:w="1186"/>
        <w:gridCol w:w="1183"/>
        <w:gridCol w:w="1186"/>
        <w:gridCol w:w="1183"/>
        <w:gridCol w:w="1186"/>
        <w:gridCol w:w="1186"/>
        <w:gridCol w:w="1189"/>
      </w:tblGrid>
      <w:tr w:rsidR="00C02EA5" w:rsidRPr="007A4493" w:rsidTr="00C02EA5">
        <w:tc>
          <w:tcPr>
            <w:tcW w:w="833" w:type="pct"/>
            <w:vMerge w:val="restart"/>
            <w:vAlign w:val="center"/>
          </w:tcPr>
          <w:p w:rsidR="00C02EA5" w:rsidRPr="007A4493" w:rsidRDefault="00C02EA5" w:rsidP="00C02EA5">
            <w:pPr>
              <w:spacing w:line="360" w:lineRule="auto"/>
              <w:jc w:val="center"/>
            </w:pPr>
            <w:r w:rsidRPr="007A4493">
              <w:rPr>
                <w:rFonts w:hint="eastAsia"/>
              </w:rPr>
              <w:t>试验菌种</w:t>
            </w:r>
          </w:p>
        </w:tc>
        <w:tc>
          <w:tcPr>
            <w:tcW w:w="833" w:type="pct"/>
            <w:gridSpan w:val="2"/>
            <w:vAlign w:val="center"/>
          </w:tcPr>
          <w:p w:rsidR="00C02EA5" w:rsidRPr="007A4493" w:rsidRDefault="00C02EA5" w:rsidP="00C02EA5">
            <w:pPr>
              <w:spacing w:line="360" w:lineRule="auto"/>
              <w:jc w:val="center"/>
            </w:pPr>
            <w:r w:rsidRPr="007A4493">
              <w:rPr>
                <w:rFonts w:hint="eastAsia"/>
              </w:rPr>
              <w:t>样机</w:t>
            </w:r>
            <w:r w:rsidRPr="007A4493">
              <w:rPr>
                <w:rFonts w:hint="eastAsia"/>
              </w:rPr>
              <w:t>-1</w:t>
            </w:r>
          </w:p>
        </w:tc>
        <w:tc>
          <w:tcPr>
            <w:tcW w:w="833" w:type="pct"/>
            <w:gridSpan w:val="2"/>
            <w:vAlign w:val="center"/>
          </w:tcPr>
          <w:p w:rsidR="00C02EA5" w:rsidRPr="007A4493" w:rsidRDefault="00C02EA5" w:rsidP="00C02EA5">
            <w:pPr>
              <w:spacing w:line="360" w:lineRule="auto"/>
              <w:jc w:val="center"/>
            </w:pPr>
            <w:r w:rsidRPr="007A4493">
              <w:rPr>
                <w:rFonts w:hint="eastAsia"/>
              </w:rPr>
              <w:t>样机</w:t>
            </w:r>
            <w:r w:rsidRPr="007A4493">
              <w:rPr>
                <w:rFonts w:hint="eastAsia"/>
              </w:rPr>
              <w:t>-2</w:t>
            </w:r>
          </w:p>
        </w:tc>
        <w:tc>
          <w:tcPr>
            <w:tcW w:w="833" w:type="pct"/>
            <w:gridSpan w:val="2"/>
            <w:vAlign w:val="center"/>
          </w:tcPr>
          <w:p w:rsidR="00C02EA5" w:rsidRPr="007A4493" w:rsidRDefault="00C02EA5" w:rsidP="00C02EA5">
            <w:pPr>
              <w:spacing w:line="360" w:lineRule="auto"/>
              <w:jc w:val="center"/>
            </w:pPr>
            <w:r w:rsidRPr="007A4493">
              <w:rPr>
                <w:rFonts w:hint="eastAsia"/>
              </w:rPr>
              <w:t>样机</w:t>
            </w:r>
            <w:r w:rsidRPr="007A4493">
              <w:rPr>
                <w:rFonts w:hint="eastAsia"/>
              </w:rPr>
              <w:t>-3</w:t>
            </w:r>
          </w:p>
        </w:tc>
        <w:tc>
          <w:tcPr>
            <w:tcW w:w="833" w:type="pct"/>
            <w:gridSpan w:val="2"/>
            <w:vAlign w:val="center"/>
          </w:tcPr>
          <w:p w:rsidR="00C02EA5" w:rsidRPr="007A4493" w:rsidRDefault="00C02EA5" w:rsidP="00C02EA5">
            <w:pPr>
              <w:spacing w:line="360" w:lineRule="auto"/>
              <w:jc w:val="center"/>
            </w:pPr>
            <w:r w:rsidRPr="007A4493">
              <w:rPr>
                <w:rFonts w:hint="eastAsia"/>
              </w:rPr>
              <w:t>样机</w:t>
            </w:r>
            <w:r w:rsidRPr="007A4493">
              <w:rPr>
                <w:rFonts w:hint="eastAsia"/>
              </w:rPr>
              <w:t>-4</w:t>
            </w:r>
          </w:p>
        </w:tc>
        <w:tc>
          <w:tcPr>
            <w:tcW w:w="834" w:type="pct"/>
            <w:gridSpan w:val="2"/>
            <w:vAlign w:val="center"/>
          </w:tcPr>
          <w:p w:rsidR="00C02EA5" w:rsidRPr="007A4493" w:rsidRDefault="00C02EA5" w:rsidP="00C02EA5">
            <w:pPr>
              <w:spacing w:line="360" w:lineRule="auto"/>
              <w:jc w:val="center"/>
            </w:pPr>
            <w:r w:rsidRPr="007A4493">
              <w:rPr>
                <w:rFonts w:hint="eastAsia"/>
              </w:rPr>
              <w:t>样机</w:t>
            </w:r>
            <w:r w:rsidRPr="007A4493">
              <w:rPr>
                <w:rFonts w:hint="eastAsia"/>
              </w:rPr>
              <w:t>-5</w:t>
            </w:r>
          </w:p>
        </w:tc>
      </w:tr>
      <w:tr w:rsidR="00CD40D9" w:rsidRPr="007A4493" w:rsidTr="00C02EA5">
        <w:tc>
          <w:tcPr>
            <w:tcW w:w="833" w:type="pct"/>
            <w:vMerge/>
            <w:vAlign w:val="center"/>
          </w:tcPr>
          <w:p w:rsidR="00CD40D9" w:rsidRPr="007A4493" w:rsidRDefault="00CD40D9" w:rsidP="00C02EA5">
            <w:pPr>
              <w:spacing w:line="360" w:lineRule="auto"/>
              <w:jc w:val="center"/>
            </w:pPr>
          </w:p>
        </w:tc>
        <w:tc>
          <w:tcPr>
            <w:tcW w:w="416" w:type="pct"/>
            <w:vAlign w:val="center"/>
          </w:tcPr>
          <w:p w:rsidR="00CD40D9" w:rsidRPr="007A4493" w:rsidRDefault="00CD40D9" w:rsidP="00CD40D9">
            <w:pPr>
              <w:spacing w:line="360" w:lineRule="auto"/>
              <w:jc w:val="center"/>
              <w:rPr>
                <w:i/>
              </w:rPr>
            </w:pPr>
            <w:r w:rsidRPr="007A4493">
              <w:rPr>
                <w:rFonts w:hint="eastAsia"/>
                <w:i/>
              </w:rPr>
              <w:t>B</w:t>
            </w:r>
          </w:p>
        </w:tc>
        <w:tc>
          <w:tcPr>
            <w:tcW w:w="417" w:type="pct"/>
            <w:vAlign w:val="center"/>
          </w:tcPr>
          <w:p w:rsidR="00CD40D9" w:rsidRPr="007A4493" w:rsidRDefault="00CD40D9" w:rsidP="00005B18">
            <w:pPr>
              <w:spacing w:line="360" w:lineRule="auto"/>
              <w:jc w:val="center"/>
              <w:rPr>
                <w:i/>
              </w:rPr>
            </w:pPr>
            <w:r w:rsidRPr="007A4493">
              <w:rPr>
                <w:rFonts w:hint="eastAsia"/>
                <w:i/>
              </w:rPr>
              <w:t>A</w:t>
            </w:r>
          </w:p>
        </w:tc>
        <w:tc>
          <w:tcPr>
            <w:tcW w:w="416" w:type="pct"/>
            <w:vAlign w:val="center"/>
          </w:tcPr>
          <w:p w:rsidR="00CD40D9" w:rsidRPr="007A4493" w:rsidRDefault="00CD40D9" w:rsidP="00005B18">
            <w:pPr>
              <w:spacing w:line="360" w:lineRule="auto"/>
              <w:jc w:val="center"/>
              <w:rPr>
                <w:i/>
              </w:rPr>
            </w:pPr>
            <w:r w:rsidRPr="007A4493">
              <w:rPr>
                <w:rFonts w:hint="eastAsia"/>
                <w:i/>
              </w:rPr>
              <w:t>B</w:t>
            </w:r>
          </w:p>
        </w:tc>
        <w:tc>
          <w:tcPr>
            <w:tcW w:w="417" w:type="pct"/>
            <w:vAlign w:val="center"/>
          </w:tcPr>
          <w:p w:rsidR="00CD40D9" w:rsidRPr="007A4493" w:rsidRDefault="00CD40D9" w:rsidP="00005B18">
            <w:pPr>
              <w:spacing w:line="360" w:lineRule="auto"/>
              <w:jc w:val="center"/>
              <w:rPr>
                <w:i/>
              </w:rPr>
            </w:pPr>
            <w:r w:rsidRPr="007A4493">
              <w:rPr>
                <w:rFonts w:hint="eastAsia"/>
                <w:i/>
              </w:rPr>
              <w:t>A</w:t>
            </w:r>
          </w:p>
        </w:tc>
        <w:tc>
          <w:tcPr>
            <w:tcW w:w="416" w:type="pct"/>
            <w:vAlign w:val="center"/>
          </w:tcPr>
          <w:p w:rsidR="00CD40D9" w:rsidRPr="007A4493" w:rsidRDefault="00CD40D9" w:rsidP="00005B18">
            <w:pPr>
              <w:spacing w:line="360" w:lineRule="auto"/>
              <w:jc w:val="center"/>
              <w:rPr>
                <w:i/>
              </w:rPr>
            </w:pPr>
            <w:r w:rsidRPr="007A4493">
              <w:rPr>
                <w:rFonts w:hint="eastAsia"/>
                <w:i/>
              </w:rPr>
              <w:t>B</w:t>
            </w:r>
          </w:p>
        </w:tc>
        <w:tc>
          <w:tcPr>
            <w:tcW w:w="417" w:type="pct"/>
            <w:vAlign w:val="center"/>
          </w:tcPr>
          <w:p w:rsidR="00CD40D9" w:rsidRPr="007A4493" w:rsidRDefault="00CD40D9" w:rsidP="00005B18">
            <w:pPr>
              <w:spacing w:line="360" w:lineRule="auto"/>
              <w:jc w:val="center"/>
              <w:rPr>
                <w:i/>
              </w:rPr>
            </w:pPr>
            <w:r w:rsidRPr="007A4493">
              <w:rPr>
                <w:rFonts w:hint="eastAsia"/>
                <w:i/>
              </w:rPr>
              <w:t>A</w:t>
            </w:r>
          </w:p>
        </w:tc>
        <w:tc>
          <w:tcPr>
            <w:tcW w:w="416" w:type="pct"/>
            <w:vAlign w:val="center"/>
          </w:tcPr>
          <w:p w:rsidR="00CD40D9" w:rsidRPr="007A4493" w:rsidRDefault="00CD40D9" w:rsidP="00005B18">
            <w:pPr>
              <w:spacing w:line="360" w:lineRule="auto"/>
              <w:jc w:val="center"/>
              <w:rPr>
                <w:i/>
              </w:rPr>
            </w:pPr>
            <w:r w:rsidRPr="007A4493">
              <w:rPr>
                <w:rFonts w:hint="eastAsia"/>
                <w:i/>
              </w:rPr>
              <w:t>B</w:t>
            </w:r>
          </w:p>
        </w:tc>
        <w:tc>
          <w:tcPr>
            <w:tcW w:w="417" w:type="pct"/>
            <w:vAlign w:val="center"/>
          </w:tcPr>
          <w:p w:rsidR="00CD40D9" w:rsidRPr="007A4493" w:rsidRDefault="00CD40D9" w:rsidP="00005B18">
            <w:pPr>
              <w:spacing w:line="360" w:lineRule="auto"/>
              <w:jc w:val="center"/>
              <w:rPr>
                <w:i/>
              </w:rPr>
            </w:pPr>
            <w:r w:rsidRPr="007A4493">
              <w:rPr>
                <w:rFonts w:hint="eastAsia"/>
                <w:i/>
              </w:rPr>
              <w:t>A</w:t>
            </w:r>
          </w:p>
        </w:tc>
        <w:tc>
          <w:tcPr>
            <w:tcW w:w="417" w:type="pct"/>
            <w:vAlign w:val="center"/>
          </w:tcPr>
          <w:p w:rsidR="00CD40D9" w:rsidRPr="007A4493" w:rsidRDefault="00CD40D9" w:rsidP="00005B18">
            <w:pPr>
              <w:spacing w:line="360" w:lineRule="auto"/>
              <w:jc w:val="center"/>
              <w:rPr>
                <w:i/>
              </w:rPr>
            </w:pPr>
            <w:r w:rsidRPr="007A4493">
              <w:rPr>
                <w:rFonts w:hint="eastAsia"/>
                <w:i/>
              </w:rPr>
              <w:t>B</w:t>
            </w:r>
          </w:p>
        </w:tc>
        <w:tc>
          <w:tcPr>
            <w:tcW w:w="417" w:type="pct"/>
            <w:vAlign w:val="center"/>
          </w:tcPr>
          <w:p w:rsidR="00CD40D9" w:rsidRPr="007A4493" w:rsidRDefault="00CD40D9" w:rsidP="00005B18">
            <w:pPr>
              <w:spacing w:line="360" w:lineRule="auto"/>
              <w:jc w:val="center"/>
              <w:rPr>
                <w:i/>
              </w:rPr>
            </w:pPr>
            <w:r w:rsidRPr="007A4493">
              <w:rPr>
                <w:rFonts w:hint="eastAsia"/>
                <w:i/>
              </w:rPr>
              <w:t>A</w:t>
            </w:r>
          </w:p>
        </w:tc>
      </w:tr>
      <w:tr w:rsidR="00360034" w:rsidRPr="007A4493" w:rsidTr="00C02EA5">
        <w:tc>
          <w:tcPr>
            <w:tcW w:w="833" w:type="pct"/>
            <w:vMerge w:val="restart"/>
            <w:vAlign w:val="center"/>
          </w:tcPr>
          <w:p w:rsidR="00360034" w:rsidRPr="007A4493" w:rsidRDefault="00360034" w:rsidP="00C02EA5">
            <w:pPr>
              <w:spacing w:line="360" w:lineRule="auto"/>
              <w:jc w:val="center"/>
            </w:pPr>
            <w:r w:rsidRPr="007A4493">
              <w:rPr>
                <w:rFonts w:hint="eastAsia"/>
              </w:rPr>
              <w:t>大肠埃希氏菌</w:t>
            </w:r>
          </w:p>
          <w:p w:rsidR="00360034" w:rsidRPr="007A4493" w:rsidRDefault="00360034" w:rsidP="002672BD">
            <w:pPr>
              <w:spacing w:line="360" w:lineRule="auto"/>
              <w:jc w:val="center"/>
              <w:rPr>
                <w:i/>
              </w:rPr>
            </w:pPr>
            <w:r w:rsidRPr="007A4493">
              <w:rPr>
                <w:rFonts w:hint="eastAsia"/>
                <w:i/>
              </w:rPr>
              <w:t>R</w:t>
            </w:r>
          </w:p>
        </w:tc>
        <w:tc>
          <w:tcPr>
            <w:tcW w:w="416" w:type="pct"/>
            <w:vAlign w:val="center"/>
          </w:tcPr>
          <w:p w:rsidR="00360034" w:rsidRPr="007A4493" w:rsidRDefault="00360034" w:rsidP="00005B18">
            <w:pPr>
              <w:spacing w:line="360" w:lineRule="auto"/>
              <w:jc w:val="center"/>
            </w:pPr>
            <w:r w:rsidRPr="007A4493">
              <w:rPr>
                <w:rFonts w:hint="eastAsia"/>
              </w:rPr>
              <w:t>1.4</w:t>
            </w:r>
            <w:r w:rsidRPr="007A4493">
              <w:rPr>
                <w:rFonts w:hint="eastAsia"/>
              </w:rPr>
              <w:t>×</w:t>
            </w:r>
            <w:r w:rsidRPr="007A4493">
              <w:rPr>
                <w:rFonts w:hint="eastAsia"/>
              </w:rPr>
              <w:t>10</w:t>
            </w:r>
            <w:r w:rsidRPr="007A4493">
              <w:rPr>
                <w:rFonts w:hint="eastAsia"/>
                <w:vertAlign w:val="superscript"/>
              </w:rPr>
              <w:t>6</w:t>
            </w:r>
          </w:p>
        </w:tc>
        <w:tc>
          <w:tcPr>
            <w:tcW w:w="417" w:type="pct"/>
            <w:vAlign w:val="center"/>
          </w:tcPr>
          <w:p w:rsidR="00360034" w:rsidRPr="007A4493" w:rsidRDefault="00B070A1" w:rsidP="00005B18">
            <w:pPr>
              <w:spacing w:line="360" w:lineRule="auto"/>
              <w:jc w:val="center"/>
            </w:pPr>
            <w:r w:rsidRPr="007A4493">
              <w:rPr>
                <w:rFonts w:hint="eastAsia"/>
              </w:rPr>
              <w:t>＜</w:t>
            </w:r>
            <w:r w:rsidR="00360034" w:rsidRPr="007A4493">
              <w:rPr>
                <w:rFonts w:hint="eastAsia"/>
              </w:rPr>
              <w:t>10</w:t>
            </w:r>
          </w:p>
        </w:tc>
        <w:tc>
          <w:tcPr>
            <w:tcW w:w="416" w:type="pct"/>
            <w:vAlign w:val="center"/>
          </w:tcPr>
          <w:p w:rsidR="00360034" w:rsidRPr="007A4493" w:rsidRDefault="00360034" w:rsidP="00CD40D9">
            <w:pPr>
              <w:spacing w:line="360" w:lineRule="auto"/>
              <w:jc w:val="center"/>
            </w:pPr>
            <w:r w:rsidRPr="007A4493">
              <w:rPr>
                <w:rFonts w:hint="eastAsia"/>
              </w:rPr>
              <w:t>1.4</w:t>
            </w:r>
            <w:r w:rsidRPr="007A4493">
              <w:rPr>
                <w:rFonts w:hint="eastAsia"/>
              </w:rPr>
              <w:t>×</w:t>
            </w:r>
            <w:r w:rsidRPr="007A4493">
              <w:rPr>
                <w:rFonts w:hint="eastAsia"/>
              </w:rPr>
              <w:t>10</w:t>
            </w:r>
            <w:r w:rsidRPr="007A4493">
              <w:rPr>
                <w:rFonts w:hint="eastAsia"/>
                <w:vertAlign w:val="superscript"/>
              </w:rPr>
              <w:t>6</w:t>
            </w:r>
          </w:p>
        </w:tc>
        <w:tc>
          <w:tcPr>
            <w:tcW w:w="417" w:type="pct"/>
            <w:vAlign w:val="center"/>
          </w:tcPr>
          <w:p w:rsidR="00360034" w:rsidRPr="007A4493" w:rsidRDefault="00360034" w:rsidP="00CD40D9">
            <w:pPr>
              <w:spacing w:line="360" w:lineRule="auto"/>
              <w:jc w:val="center"/>
            </w:pPr>
            <w:r w:rsidRPr="007A4493">
              <w:rPr>
                <w:rFonts w:hint="eastAsia"/>
              </w:rPr>
              <w:t>1.2</w:t>
            </w:r>
            <w:r w:rsidRPr="007A4493">
              <w:rPr>
                <w:rFonts w:hint="eastAsia"/>
              </w:rPr>
              <w:t>×</w:t>
            </w:r>
            <w:r w:rsidRPr="007A4493">
              <w:rPr>
                <w:rFonts w:hint="eastAsia"/>
              </w:rPr>
              <w:t>10</w:t>
            </w:r>
            <w:r w:rsidRPr="007A4493">
              <w:rPr>
                <w:rFonts w:hint="eastAsia"/>
                <w:vertAlign w:val="superscript"/>
              </w:rPr>
              <w:t>3</w:t>
            </w:r>
          </w:p>
        </w:tc>
        <w:tc>
          <w:tcPr>
            <w:tcW w:w="416" w:type="pct"/>
            <w:vAlign w:val="center"/>
          </w:tcPr>
          <w:p w:rsidR="00360034" w:rsidRPr="007A4493" w:rsidRDefault="00360034" w:rsidP="009A1A67">
            <w:pPr>
              <w:spacing w:line="360" w:lineRule="auto"/>
              <w:jc w:val="center"/>
            </w:pPr>
            <w:r w:rsidRPr="007A4493">
              <w:rPr>
                <w:rFonts w:hint="eastAsia"/>
              </w:rPr>
              <w:t>1.7</w:t>
            </w:r>
            <w:r w:rsidRPr="007A4493">
              <w:rPr>
                <w:rFonts w:hint="eastAsia"/>
              </w:rPr>
              <w:t>×</w:t>
            </w:r>
            <w:r w:rsidRPr="007A4493">
              <w:rPr>
                <w:rFonts w:hint="eastAsia"/>
              </w:rPr>
              <w:t>10</w:t>
            </w:r>
            <w:r w:rsidRPr="007A4493">
              <w:rPr>
                <w:rFonts w:hint="eastAsia"/>
                <w:vertAlign w:val="superscript"/>
              </w:rPr>
              <w:t>6</w:t>
            </w:r>
          </w:p>
        </w:tc>
        <w:tc>
          <w:tcPr>
            <w:tcW w:w="417" w:type="pct"/>
            <w:vAlign w:val="center"/>
          </w:tcPr>
          <w:p w:rsidR="00360034" w:rsidRPr="007A4493" w:rsidRDefault="00360034" w:rsidP="009A1A67">
            <w:pPr>
              <w:spacing w:line="360" w:lineRule="auto"/>
              <w:jc w:val="center"/>
            </w:pPr>
            <w:r w:rsidRPr="007A4493">
              <w:rPr>
                <w:rFonts w:hint="eastAsia"/>
              </w:rPr>
              <w:t>1.5</w:t>
            </w:r>
            <w:r w:rsidRPr="007A4493">
              <w:rPr>
                <w:rFonts w:hint="eastAsia"/>
              </w:rPr>
              <w:t>×</w:t>
            </w:r>
            <w:r w:rsidRPr="007A4493">
              <w:rPr>
                <w:rFonts w:hint="eastAsia"/>
              </w:rPr>
              <w:t>10</w:t>
            </w:r>
            <w:r w:rsidRPr="007A4493">
              <w:rPr>
                <w:rFonts w:hint="eastAsia"/>
                <w:vertAlign w:val="superscript"/>
              </w:rPr>
              <w:t>4</w:t>
            </w:r>
          </w:p>
        </w:tc>
        <w:tc>
          <w:tcPr>
            <w:tcW w:w="416" w:type="pct"/>
            <w:vAlign w:val="center"/>
          </w:tcPr>
          <w:p w:rsidR="00360034" w:rsidRPr="007A4493" w:rsidRDefault="00360034" w:rsidP="00D21E4F">
            <w:pPr>
              <w:spacing w:line="360" w:lineRule="auto"/>
              <w:jc w:val="center"/>
            </w:pPr>
            <w:r w:rsidRPr="007A4493">
              <w:rPr>
                <w:rFonts w:hint="eastAsia"/>
              </w:rPr>
              <w:t>1.3</w:t>
            </w:r>
            <w:r w:rsidRPr="007A4493">
              <w:rPr>
                <w:rFonts w:hint="eastAsia"/>
              </w:rPr>
              <w:t>×</w:t>
            </w:r>
            <w:r w:rsidRPr="007A4493">
              <w:rPr>
                <w:rFonts w:hint="eastAsia"/>
              </w:rPr>
              <w:t>10</w:t>
            </w:r>
            <w:r w:rsidRPr="007A4493">
              <w:rPr>
                <w:rFonts w:hint="eastAsia"/>
                <w:vertAlign w:val="superscript"/>
              </w:rPr>
              <w:t>6</w:t>
            </w:r>
          </w:p>
        </w:tc>
        <w:tc>
          <w:tcPr>
            <w:tcW w:w="417" w:type="pct"/>
            <w:vAlign w:val="center"/>
          </w:tcPr>
          <w:p w:rsidR="00360034" w:rsidRPr="007A4493" w:rsidRDefault="00360034" w:rsidP="00360034">
            <w:pPr>
              <w:spacing w:line="360" w:lineRule="auto"/>
              <w:jc w:val="center"/>
            </w:pPr>
            <w:r w:rsidRPr="007A4493">
              <w:rPr>
                <w:rFonts w:hint="eastAsia"/>
              </w:rPr>
              <w:t>5.0</w:t>
            </w:r>
            <w:r w:rsidRPr="007A4493">
              <w:rPr>
                <w:rFonts w:hint="eastAsia"/>
              </w:rPr>
              <w:t>×</w:t>
            </w:r>
            <w:r w:rsidRPr="007A4493">
              <w:rPr>
                <w:rFonts w:hint="eastAsia"/>
              </w:rPr>
              <w:t>10</w:t>
            </w:r>
            <w:r w:rsidRPr="007A4493">
              <w:rPr>
                <w:rFonts w:hint="eastAsia"/>
                <w:vertAlign w:val="superscript"/>
              </w:rPr>
              <w:t>2</w:t>
            </w:r>
          </w:p>
        </w:tc>
        <w:tc>
          <w:tcPr>
            <w:tcW w:w="417" w:type="pct"/>
            <w:vAlign w:val="center"/>
          </w:tcPr>
          <w:p w:rsidR="00360034" w:rsidRPr="007A4493" w:rsidRDefault="00360034" w:rsidP="00005B18">
            <w:pPr>
              <w:spacing w:line="360" w:lineRule="auto"/>
              <w:jc w:val="center"/>
            </w:pPr>
            <w:r w:rsidRPr="007A4493">
              <w:rPr>
                <w:rFonts w:hint="eastAsia"/>
              </w:rPr>
              <w:t>2.3</w:t>
            </w:r>
            <w:r w:rsidRPr="007A4493">
              <w:rPr>
                <w:rFonts w:hint="eastAsia"/>
              </w:rPr>
              <w:t>×</w:t>
            </w:r>
            <w:r w:rsidRPr="007A4493">
              <w:rPr>
                <w:rFonts w:hint="eastAsia"/>
              </w:rPr>
              <w:t>10</w:t>
            </w:r>
            <w:r w:rsidRPr="007A4493">
              <w:rPr>
                <w:rFonts w:hint="eastAsia"/>
                <w:vertAlign w:val="superscript"/>
              </w:rPr>
              <w:t>6</w:t>
            </w:r>
          </w:p>
        </w:tc>
        <w:tc>
          <w:tcPr>
            <w:tcW w:w="417" w:type="pct"/>
            <w:vAlign w:val="center"/>
          </w:tcPr>
          <w:p w:rsidR="00360034" w:rsidRPr="007A4493" w:rsidRDefault="00360034" w:rsidP="00360034">
            <w:pPr>
              <w:spacing w:line="360" w:lineRule="auto"/>
              <w:jc w:val="center"/>
            </w:pPr>
            <w:r w:rsidRPr="007A4493">
              <w:rPr>
                <w:rFonts w:hint="eastAsia"/>
              </w:rPr>
              <w:t>1.4</w:t>
            </w:r>
            <w:r w:rsidRPr="007A4493">
              <w:rPr>
                <w:rFonts w:hint="eastAsia"/>
              </w:rPr>
              <w:t>×</w:t>
            </w:r>
            <w:r w:rsidRPr="007A4493">
              <w:rPr>
                <w:rFonts w:hint="eastAsia"/>
              </w:rPr>
              <w:t>10</w:t>
            </w:r>
            <w:r w:rsidRPr="007A4493">
              <w:rPr>
                <w:rFonts w:hint="eastAsia"/>
                <w:vertAlign w:val="superscript"/>
              </w:rPr>
              <w:t>6</w:t>
            </w:r>
          </w:p>
        </w:tc>
      </w:tr>
      <w:tr w:rsidR="00360034" w:rsidRPr="007A4493" w:rsidTr="00C02EA5">
        <w:tc>
          <w:tcPr>
            <w:tcW w:w="833" w:type="pct"/>
            <w:vMerge/>
            <w:vAlign w:val="center"/>
          </w:tcPr>
          <w:p w:rsidR="00360034" w:rsidRPr="007A4493" w:rsidRDefault="00360034" w:rsidP="00C02EA5">
            <w:pPr>
              <w:spacing w:line="360" w:lineRule="auto"/>
              <w:jc w:val="center"/>
            </w:pPr>
          </w:p>
        </w:tc>
        <w:tc>
          <w:tcPr>
            <w:tcW w:w="833" w:type="pct"/>
            <w:gridSpan w:val="2"/>
            <w:vAlign w:val="center"/>
          </w:tcPr>
          <w:p w:rsidR="00360034" w:rsidRPr="007A4493" w:rsidRDefault="00360034" w:rsidP="00C02EA5">
            <w:pPr>
              <w:spacing w:line="360" w:lineRule="auto"/>
              <w:jc w:val="center"/>
            </w:pPr>
            <w:r w:rsidRPr="007A4493">
              <w:rPr>
                <w:rFonts w:hint="eastAsia"/>
              </w:rPr>
              <w:t>≥</w:t>
            </w:r>
            <w:r w:rsidRPr="007A4493">
              <w:rPr>
                <w:rFonts w:hint="eastAsia"/>
              </w:rPr>
              <w:t>99.99</w:t>
            </w:r>
          </w:p>
        </w:tc>
        <w:tc>
          <w:tcPr>
            <w:tcW w:w="833" w:type="pct"/>
            <w:gridSpan w:val="2"/>
            <w:vAlign w:val="center"/>
          </w:tcPr>
          <w:p w:rsidR="00360034" w:rsidRPr="007A4493" w:rsidRDefault="00360034" w:rsidP="00CD40D9">
            <w:pPr>
              <w:spacing w:line="360" w:lineRule="auto"/>
              <w:jc w:val="center"/>
            </w:pPr>
            <w:r w:rsidRPr="007A4493">
              <w:rPr>
                <w:rFonts w:hint="eastAsia"/>
              </w:rPr>
              <w:t>99.91</w:t>
            </w:r>
          </w:p>
        </w:tc>
        <w:tc>
          <w:tcPr>
            <w:tcW w:w="833" w:type="pct"/>
            <w:gridSpan w:val="2"/>
            <w:vAlign w:val="center"/>
          </w:tcPr>
          <w:p w:rsidR="00360034" w:rsidRPr="007A4493" w:rsidRDefault="00360034" w:rsidP="00C02EA5">
            <w:pPr>
              <w:spacing w:line="360" w:lineRule="auto"/>
              <w:jc w:val="center"/>
            </w:pPr>
            <w:r w:rsidRPr="007A4493">
              <w:rPr>
                <w:rFonts w:hint="eastAsia"/>
              </w:rPr>
              <w:t>99.14</w:t>
            </w:r>
          </w:p>
        </w:tc>
        <w:tc>
          <w:tcPr>
            <w:tcW w:w="833" w:type="pct"/>
            <w:gridSpan w:val="2"/>
            <w:vAlign w:val="center"/>
          </w:tcPr>
          <w:p w:rsidR="00360034" w:rsidRPr="007A4493" w:rsidRDefault="00360034" w:rsidP="00C02EA5">
            <w:pPr>
              <w:spacing w:line="360" w:lineRule="auto"/>
              <w:jc w:val="center"/>
            </w:pPr>
            <w:r w:rsidRPr="007A4493">
              <w:rPr>
                <w:rFonts w:hint="eastAsia"/>
              </w:rPr>
              <w:t>99.96</w:t>
            </w:r>
          </w:p>
        </w:tc>
        <w:tc>
          <w:tcPr>
            <w:tcW w:w="834" w:type="pct"/>
            <w:gridSpan w:val="2"/>
            <w:vAlign w:val="center"/>
          </w:tcPr>
          <w:p w:rsidR="00360034" w:rsidRPr="007A4493" w:rsidRDefault="00360034" w:rsidP="00005B18">
            <w:pPr>
              <w:spacing w:line="360" w:lineRule="auto"/>
              <w:jc w:val="center"/>
            </w:pPr>
            <w:r w:rsidRPr="007A4493">
              <w:rPr>
                <w:rFonts w:hint="eastAsia"/>
              </w:rPr>
              <w:t>40.06</w:t>
            </w:r>
          </w:p>
        </w:tc>
      </w:tr>
      <w:tr w:rsidR="00360034" w:rsidRPr="007A4493" w:rsidTr="00CD40D9">
        <w:tc>
          <w:tcPr>
            <w:tcW w:w="833" w:type="pct"/>
            <w:vMerge w:val="restart"/>
            <w:vAlign w:val="center"/>
          </w:tcPr>
          <w:p w:rsidR="00360034" w:rsidRPr="007A4493" w:rsidRDefault="00360034" w:rsidP="00C02EA5">
            <w:pPr>
              <w:spacing w:line="360" w:lineRule="auto"/>
              <w:jc w:val="center"/>
            </w:pPr>
            <w:r w:rsidRPr="007A4493">
              <w:rPr>
                <w:rFonts w:hint="eastAsia"/>
              </w:rPr>
              <w:t>金黄色葡萄球菌</w:t>
            </w:r>
          </w:p>
          <w:p w:rsidR="00360034" w:rsidRPr="007A4493" w:rsidRDefault="00360034" w:rsidP="002672BD">
            <w:pPr>
              <w:spacing w:line="360" w:lineRule="auto"/>
              <w:jc w:val="center"/>
            </w:pPr>
            <w:r w:rsidRPr="007A4493">
              <w:rPr>
                <w:rFonts w:hint="eastAsia"/>
                <w:i/>
              </w:rPr>
              <w:t>R</w:t>
            </w:r>
          </w:p>
        </w:tc>
        <w:tc>
          <w:tcPr>
            <w:tcW w:w="416" w:type="pct"/>
            <w:vAlign w:val="center"/>
          </w:tcPr>
          <w:p w:rsidR="00360034" w:rsidRPr="007A4493" w:rsidRDefault="00360034" w:rsidP="00005B18">
            <w:pPr>
              <w:spacing w:line="360" w:lineRule="auto"/>
              <w:jc w:val="center"/>
            </w:pPr>
            <w:r w:rsidRPr="007A4493">
              <w:rPr>
                <w:rFonts w:hint="eastAsia"/>
              </w:rPr>
              <w:t>1.5</w:t>
            </w:r>
            <w:r w:rsidRPr="007A4493">
              <w:rPr>
                <w:rFonts w:hint="eastAsia"/>
              </w:rPr>
              <w:t>×</w:t>
            </w:r>
            <w:r w:rsidRPr="007A4493">
              <w:rPr>
                <w:rFonts w:hint="eastAsia"/>
              </w:rPr>
              <w:t>10</w:t>
            </w:r>
            <w:r w:rsidRPr="007A4493">
              <w:rPr>
                <w:rFonts w:hint="eastAsia"/>
                <w:vertAlign w:val="superscript"/>
              </w:rPr>
              <w:t>6</w:t>
            </w:r>
          </w:p>
        </w:tc>
        <w:tc>
          <w:tcPr>
            <w:tcW w:w="417" w:type="pct"/>
            <w:vAlign w:val="center"/>
          </w:tcPr>
          <w:p w:rsidR="00360034" w:rsidRPr="007A4493" w:rsidRDefault="00B070A1" w:rsidP="00005B18">
            <w:pPr>
              <w:spacing w:line="360" w:lineRule="auto"/>
              <w:jc w:val="center"/>
            </w:pPr>
            <w:r w:rsidRPr="007A4493">
              <w:rPr>
                <w:rFonts w:hint="eastAsia"/>
              </w:rPr>
              <w:t>＜</w:t>
            </w:r>
            <w:r w:rsidR="00360034" w:rsidRPr="007A4493">
              <w:rPr>
                <w:rFonts w:hint="eastAsia"/>
              </w:rPr>
              <w:t>10</w:t>
            </w:r>
          </w:p>
        </w:tc>
        <w:tc>
          <w:tcPr>
            <w:tcW w:w="416" w:type="pct"/>
            <w:vAlign w:val="center"/>
          </w:tcPr>
          <w:p w:rsidR="00360034" w:rsidRPr="007A4493" w:rsidRDefault="00360034" w:rsidP="00CD40D9">
            <w:pPr>
              <w:spacing w:line="360" w:lineRule="auto"/>
              <w:jc w:val="center"/>
            </w:pPr>
            <w:r w:rsidRPr="007A4493">
              <w:rPr>
                <w:rFonts w:hint="eastAsia"/>
              </w:rPr>
              <w:t>1.2</w:t>
            </w:r>
            <w:r w:rsidRPr="007A4493">
              <w:rPr>
                <w:rFonts w:hint="eastAsia"/>
              </w:rPr>
              <w:t>×</w:t>
            </w:r>
            <w:r w:rsidRPr="007A4493">
              <w:rPr>
                <w:rFonts w:hint="eastAsia"/>
              </w:rPr>
              <w:t>10</w:t>
            </w:r>
            <w:r w:rsidRPr="007A4493">
              <w:rPr>
                <w:rFonts w:hint="eastAsia"/>
                <w:vertAlign w:val="superscript"/>
              </w:rPr>
              <w:t>6</w:t>
            </w:r>
          </w:p>
        </w:tc>
        <w:tc>
          <w:tcPr>
            <w:tcW w:w="417" w:type="pct"/>
            <w:vAlign w:val="center"/>
          </w:tcPr>
          <w:p w:rsidR="00360034" w:rsidRPr="007A4493" w:rsidRDefault="00360034" w:rsidP="00005B18">
            <w:pPr>
              <w:spacing w:line="360" w:lineRule="auto"/>
              <w:jc w:val="center"/>
            </w:pPr>
            <w:r w:rsidRPr="007A4493">
              <w:rPr>
                <w:rFonts w:hint="eastAsia"/>
              </w:rPr>
              <w:t>1.4</w:t>
            </w:r>
            <w:r w:rsidRPr="007A4493">
              <w:rPr>
                <w:rFonts w:hint="eastAsia"/>
              </w:rPr>
              <w:t>×</w:t>
            </w:r>
            <w:r w:rsidRPr="007A4493">
              <w:rPr>
                <w:rFonts w:hint="eastAsia"/>
              </w:rPr>
              <w:t>10</w:t>
            </w:r>
            <w:r w:rsidRPr="007A4493">
              <w:rPr>
                <w:rFonts w:hint="eastAsia"/>
                <w:vertAlign w:val="superscript"/>
              </w:rPr>
              <w:t>3</w:t>
            </w:r>
          </w:p>
        </w:tc>
        <w:tc>
          <w:tcPr>
            <w:tcW w:w="416" w:type="pct"/>
            <w:vAlign w:val="center"/>
          </w:tcPr>
          <w:p w:rsidR="00360034" w:rsidRPr="007A4493" w:rsidRDefault="00360034" w:rsidP="00005B18">
            <w:pPr>
              <w:spacing w:line="360" w:lineRule="auto"/>
              <w:jc w:val="center"/>
            </w:pPr>
            <w:r w:rsidRPr="007A4493">
              <w:rPr>
                <w:rFonts w:hint="eastAsia"/>
              </w:rPr>
              <w:t>8.3</w:t>
            </w:r>
            <w:r w:rsidRPr="007A4493">
              <w:rPr>
                <w:rFonts w:hint="eastAsia"/>
              </w:rPr>
              <w:t>×</w:t>
            </w:r>
            <w:r w:rsidRPr="007A4493">
              <w:rPr>
                <w:rFonts w:hint="eastAsia"/>
              </w:rPr>
              <w:t>10</w:t>
            </w:r>
            <w:r w:rsidRPr="007A4493">
              <w:rPr>
                <w:rFonts w:hint="eastAsia"/>
                <w:vertAlign w:val="superscript"/>
              </w:rPr>
              <w:t>5</w:t>
            </w:r>
          </w:p>
        </w:tc>
        <w:tc>
          <w:tcPr>
            <w:tcW w:w="417" w:type="pct"/>
            <w:vAlign w:val="center"/>
          </w:tcPr>
          <w:p w:rsidR="00360034" w:rsidRPr="007A4493" w:rsidRDefault="00360034" w:rsidP="009A1A67">
            <w:pPr>
              <w:spacing w:line="360" w:lineRule="auto"/>
              <w:jc w:val="center"/>
            </w:pPr>
            <w:r w:rsidRPr="007A4493">
              <w:rPr>
                <w:rFonts w:hint="eastAsia"/>
              </w:rPr>
              <w:t>2.2</w:t>
            </w:r>
            <w:r w:rsidRPr="007A4493">
              <w:rPr>
                <w:rFonts w:hint="eastAsia"/>
              </w:rPr>
              <w:t>×</w:t>
            </w:r>
            <w:r w:rsidRPr="007A4493">
              <w:rPr>
                <w:rFonts w:hint="eastAsia"/>
              </w:rPr>
              <w:t>10</w:t>
            </w:r>
            <w:r w:rsidRPr="007A4493">
              <w:rPr>
                <w:rFonts w:hint="eastAsia"/>
                <w:vertAlign w:val="superscript"/>
              </w:rPr>
              <w:t>4</w:t>
            </w:r>
          </w:p>
        </w:tc>
        <w:tc>
          <w:tcPr>
            <w:tcW w:w="416" w:type="pct"/>
            <w:vAlign w:val="center"/>
          </w:tcPr>
          <w:p w:rsidR="00360034" w:rsidRPr="007A4493" w:rsidRDefault="00360034" w:rsidP="00005B18">
            <w:pPr>
              <w:spacing w:line="360" w:lineRule="auto"/>
              <w:jc w:val="center"/>
            </w:pPr>
            <w:r w:rsidRPr="007A4493">
              <w:rPr>
                <w:rFonts w:hint="eastAsia"/>
              </w:rPr>
              <w:t>7.7</w:t>
            </w:r>
            <w:r w:rsidRPr="007A4493">
              <w:rPr>
                <w:rFonts w:hint="eastAsia"/>
              </w:rPr>
              <w:t>×</w:t>
            </w:r>
            <w:r w:rsidRPr="007A4493">
              <w:rPr>
                <w:rFonts w:hint="eastAsia"/>
              </w:rPr>
              <w:t>10</w:t>
            </w:r>
            <w:r w:rsidRPr="007A4493">
              <w:rPr>
                <w:rFonts w:hint="eastAsia"/>
                <w:vertAlign w:val="superscript"/>
              </w:rPr>
              <w:t>5</w:t>
            </w:r>
          </w:p>
        </w:tc>
        <w:tc>
          <w:tcPr>
            <w:tcW w:w="417" w:type="pct"/>
            <w:vAlign w:val="center"/>
          </w:tcPr>
          <w:p w:rsidR="00360034" w:rsidRPr="007A4493" w:rsidRDefault="00360034" w:rsidP="00360034">
            <w:pPr>
              <w:spacing w:line="360" w:lineRule="auto"/>
              <w:jc w:val="center"/>
            </w:pPr>
            <w:r w:rsidRPr="007A4493">
              <w:rPr>
                <w:rFonts w:hint="eastAsia"/>
              </w:rPr>
              <w:t>4.0</w:t>
            </w:r>
            <w:r w:rsidRPr="007A4493">
              <w:rPr>
                <w:rFonts w:hint="eastAsia"/>
              </w:rPr>
              <w:t>×</w:t>
            </w:r>
            <w:r w:rsidRPr="007A4493">
              <w:rPr>
                <w:rFonts w:hint="eastAsia"/>
              </w:rPr>
              <w:t>10</w:t>
            </w:r>
            <w:r w:rsidRPr="007A4493">
              <w:rPr>
                <w:rFonts w:hint="eastAsia"/>
                <w:vertAlign w:val="superscript"/>
              </w:rPr>
              <w:t>2</w:t>
            </w:r>
          </w:p>
        </w:tc>
        <w:tc>
          <w:tcPr>
            <w:tcW w:w="417" w:type="pct"/>
            <w:vAlign w:val="center"/>
          </w:tcPr>
          <w:p w:rsidR="00360034" w:rsidRPr="007A4493" w:rsidRDefault="00360034" w:rsidP="00005B18">
            <w:pPr>
              <w:spacing w:line="360" w:lineRule="auto"/>
              <w:jc w:val="center"/>
            </w:pPr>
            <w:r w:rsidRPr="007A4493">
              <w:rPr>
                <w:rFonts w:hint="eastAsia"/>
              </w:rPr>
              <w:t>8.6</w:t>
            </w:r>
            <w:r w:rsidRPr="007A4493">
              <w:rPr>
                <w:rFonts w:hint="eastAsia"/>
              </w:rPr>
              <w:t>×</w:t>
            </w:r>
            <w:r w:rsidRPr="007A4493">
              <w:rPr>
                <w:rFonts w:hint="eastAsia"/>
              </w:rPr>
              <w:t>10</w:t>
            </w:r>
            <w:r w:rsidRPr="007A4493">
              <w:rPr>
                <w:rFonts w:hint="eastAsia"/>
                <w:vertAlign w:val="superscript"/>
              </w:rPr>
              <w:t>5</w:t>
            </w:r>
          </w:p>
        </w:tc>
        <w:tc>
          <w:tcPr>
            <w:tcW w:w="417" w:type="pct"/>
            <w:vAlign w:val="center"/>
          </w:tcPr>
          <w:p w:rsidR="00360034" w:rsidRPr="007A4493" w:rsidRDefault="00360034" w:rsidP="00360034">
            <w:pPr>
              <w:spacing w:line="360" w:lineRule="auto"/>
              <w:jc w:val="center"/>
            </w:pPr>
            <w:r w:rsidRPr="007A4493">
              <w:rPr>
                <w:rFonts w:hint="eastAsia"/>
              </w:rPr>
              <w:t>4.0</w:t>
            </w:r>
            <w:r w:rsidRPr="007A4493">
              <w:rPr>
                <w:rFonts w:hint="eastAsia"/>
              </w:rPr>
              <w:t>×</w:t>
            </w:r>
            <w:r w:rsidRPr="007A4493">
              <w:rPr>
                <w:rFonts w:hint="eastAsia"/>
              </w:rPr>
              <w:t>10</w:t>
            </w:r>
            <w:r w:rsidRPr="007A4493">
              <w:rPr>
                <w:rFonts w:hint="eastAsia"/>
                <w:vertAlign w:val="superscript"/>
              </w:rPr>
              <w:t>5</w:t>
            </w:r>
          </w:p>
        </w:tc>
      </w:tr>
      <w:tr w:rsidR="00360034" w:rsidRPr="007A4493" w:rsidTr="00C02EA5">
        <w:tc>
          <w:tcPr>
            <w:tcW w:w="833" w:type="pct"/>
            <w:vMerge/>
            <w:vAlign w:val="center"/>
          </w:tcPr>
          <w:p w:rsidR="00360034" w:rsidRPr="007A4493" w:rsidRDefault="00360034" w:rsidP="00C02EA5">
            <w:pPr>
              <w:spacing w:line="360" w:lineRule="auto"/>
              <w:jc w:val="center"/>
            </w:pPr>
          </w:p>
        </w:tc>
        <w:tc>
          <w:tcPr>
            <w:tcW w:w="833" w:type="pct"/>
            <w:gridSpan w:val="2"/>
            <w:vAlign w:val="center"/>
          </w:tcPr>
          <w:p w:rsidR="00360034" w:rsidRPr="007A4493" w:rsidRDefault="00360034" w:rsidP="00005B18">
            <w:pPr>
              <w:spacing w:line="360" w:lineRule="auto"/>
              <w:jc w:val="center"/>
            </w:pPr>
            <w:r w:rsidRPr="007A4493">
              <w:rPr>
                <w:rFonts w:hint="eastAsia"/>
              </w:rPr>
              <w:t>≥</w:t>
            </w:r>
            <w:r w:rsidRPr="007A4493">
              <w:rPr>
                <w:rFonts w:hint="eastAsia"/>
              </w:rPr>
              <w:t>99.99</w:t>
            </w:r>
          </w:p>
        </w:tc>
        <w:tc>
          <w:tcPr>
            <w:tcW w:w="833" w:type="pct"/>
            <w:gridSpan w:val="2"/>
            <w:vAlign w:val="center"/>
          </w:tcPr>
          <w:p w:rsidR="00360034" w:rsidRPr="007A4493" w:rsidRDefault="00360034" w:rsidP="00CD40D9">
            <w:pPr>
              <w:spacing w:line="360" w:lineRule="auto"/>
              <w:jc w:val="center"/>
            </w:pPr>
            <w:r w:rsidRPr="007A4493">
              <w:rPr>
                <w:rFonts w:hint="eastAsia"/>
              </w:rPr>
              <w:t>99.88</w:t>
            </w:r>
          </w:p>
        </w:tc>
        <w:tc>
          <w:tcPr>
            <w:tcW w:w="833" w:type="pct"/>
            <w:gridSpan w:val="2"/>
            <w:vAlign w:val="center"/>
          </w:tcPr>
          <w:p w:rsidR="00360034" w:rsidRPr="007A4493" w:rsidRDefault="00360034" w:rsidP="00C02EA5">
            <w:pPr>
              <w:spacing w:line="360" w:lineRule="auto"/>
              <w:jc w:val="center"/>
            </w:pPr>
            <w:r w:rsidRPr="007A4493">
              <w:rPr>
                <w:rFonts w:hint="eastAsia"/>
              </w:rPr>
              <w:t>97.30</w:t>
            </w:r>
          </w:p>
        </w:tc>
        <w:tc>
          <w:tcPr>
            <w:tcW w:w="833" w:type="pct"/>
            <w:gridSpan w:val="2"/>
            <w:vAlign w:val="center"/>
          </w:tcPr>
          <w:p w:rsidR="00360034" w:rsidRPr="007A4493" w:rsidRDefault="00360034" w:rsidP="00C02EA5">
            <w:pPr>
              <w:spacing w:line="360" w:lineRule="auto"/>
              <w:jc w:val="center"/>
            </w:pPr>
            <w:r w:rsidRPr="007A4493">
              <w:rPr>
                <w:rFonts w:hint="eastAsia"/>
              </w:rPr>
              <w:t>99.95</w:t>
            </w:r>
          </w:p>
        </w:tc>
        <w:tc>
          <w:tcPr>
            <w:tcW w:w="834" w:type="pct"/>
            <w:gridSpan w:val="2"/>
            <w:vAlign w:val="center"/>
          </w:tcPr>
          <w:p w:rsidR="00360034" w:rsidRPr="007A4493" w:rsidRDefault="00360034" w:rsidP="00C02EA5">
            <w:pPr>
              <w:spacing w:line="360" w:lineRule="auto"/>
              <w:jc w:val="center"/>
            </w:pPr>
            <w:r w:rsidRPr="007A4493">
              <w:rPr>
                <w:rFonts w:hint="eastAsia"/>
              </w:rPr>
              <w:t>53.40</w:t>
            </w:r>
          </w:p>
        </w:tc>
      </w:tr>
      <w:tr w:rsidR="00360034" w:rsidRPr="007A4493" w:rsidTr="00360034">
        <w:tc>
          <w:tcPr>
            <w:tcW w:w="833" w:type="pct"/>
            <w:vMerge w:val="restart"/>
            <w:vAlign w:val="center"/>
          </w:tcPr>
          <w:p w:rsidR="00360034" w:rsidRPr="007A4493" w:rsidRDefault="00360034" w:rsidP="002672BD">
            <w:pPr>
              <w:spacing w:line="360" w:lineRule="auto"/>
              <w:jc w:val="center"/>
            </w:pPr>
            <w:r w:rsidRPr="007A4493">
              <w:rPr>
                <w:rFonts w:hint="eastAsia"/>
              </w:rPr>
              <w:t>单核增生李斯</w:t>
            </w:r>
            <w:proofErr w:type="gramStart"/>
            <w:r w:rsidRPr="007A4493">
              <w:rPr>
                <w:rFonts w:hint="eastAsia"/>
              </w:rPr>
              <w:t>特</w:t>
            </w:r>
            <w:proofErr w:type="gramEnd"/>
            <w:r w:rsidRPr="007A4493">
              <w:rPr>
                <w:rFonts w:hint="eastAsia"/>
              </w:rPr>
              <w:t>氏菌</w:t>
            </w:r>
            <w:r w:rsidRPr="007A4493">
              <w:rPr>
                <w:rFonts w:hint="eastAsia"/>
                <w:i/>
              </w:rPr>
              <w:t>R</w:t>
            </w:r>
          </w:p>
        </w:tc>
        <w:tc>
          <w:tcPr>
            <w:tcW w:w="416" w:type="pct"/>
            <w:vAlign w:val="center"/>
          </w:tcPr>
          <w:p w:rsidR="00360034" w:rsidRPr="007A4493" w:rsidRDefault="00360034" w:rsidP="00CD40D9">
            <w:pPr>
              <w:spacing w:line="360" w:lineRule="auto"/>
              <w:jc w:val="center"/>
            </w:pPr>
            <w:r w:rsidRPr="007A4493">
              <w:rPr>
                <w:rFonts w:hint="eastAsia"/>
              </w:rPr>
              <w:t>1.2</w:t>
            </w:r>
            <w:r w:rsidRPr="007A4493">
              <w:rPr>
                <w:rFonts w:hint="eastAsia"/>
              </w:rPr>
              <w:t>×</w:t>
            </w:r>
            <w:r w:rsidRPr="007A4493">
              <w:rPr>
                <w:rFonts w:hint="eastAsia"/>
              </w:rPr>
              <w:t>10</w:t>
            </w:r>
            <w:r w:rsidRPr="007A4493">
              <w:rPr>
                <w:rFonts w:hint="eastAsia"/>
                <w:vertAlign w:val="superscript"/>
              </w:rPr>
              <w:t>6</w:t>
            </w:r>
          </w:p>
        </w:tc>
        <w:tc>
          <w:tcPr>
            <w:tcW w:w="417" w:type="pct"/>
            <w:vAlign w:val="center"/>
          </w:tcPr>
          <w:p w:rsidR="00360034" w:rsidRPr="007A4493" w:rsidRDefault="00B070A1" w:rsidP="00005B18">
            <w:pPr>
              <w:spacing w:line="360" w:lineRule="auto"/>
              <w:jc w:val="center"/>
            </w:pPr>
            <w:r w:rsidRPr="007A4493">
              <w:rPr>
                <w:rFonts w:hint="eastAsia"/>
              </w:rPr>
              <w:t>＜</w:t>
            </w:r>
            <w:r w:rsidR="00360034" w:rsidRPr="007A4493">
              <w:rPr>
                <w:rFonts w:hint="eastAsia"/>
              </w:rPr>
              <w:t>10</w:t>
            </w:r>
          </w:p>
        </w:tc>
        <w:tc>
          <w:tcPr>
            <w:tcW w:w="416" w:type="pct"/>
            <w:vAlign w:val="center"/>
          </w:tcPr>
          <w:p w:rsidR="00360034" w:rsidRPr="007A4493" w:rsidRDefault="00360034" w:rsidP="00CD40D9">
            <w:pPr>
              <w:spacing w:line="360" w:lineRule="auto"/>
              <w:jc w:val="center"/>
            </w:pPr>
            <w:r w:rsidRPr="007A4493">
              <w:rPr>
                <w:rFonts w:hint="eastAsia"/>
              </w:rPr>
              <w:t>1.3</w:t>
            </w:r>
            <w:r w:rsidRPr="007A4493">
              <w:rPr>
                <w:rFonts w:hint="eastAsia"/>
              </w:rPr>
              <w:t>×</w:t>
            </w:r>
            <w:r w:rsidRPr="007A4493">
              <w:rPr>
                <w:rFonts w:hint="eastAsia"/>
              </w:rPr>
              <w:t>10</w:t>
            </w:r>
            <w:r w:rsidRPr="007A4493">
              <w:rPr>
                <w:rFonts w:hint="eastAsia"/>
                <w:vertAlign w:val="superscript"/>
              </w:rPr>
              <w:t>6</w:t>
            </w:r>
          </w:p>
        </w:tc>
        <w:tc>
          <w:tcPr>
            <w:tcW w:w="417" w:type="pct"/>
            <w:vAlign w:val="center"/>
          </w:tcPr>
          <w:p w:rsidR="00360034" w:rsidRPr="007A4493" w:rsidRDefault="00360034" w:rsidP="00CD40D9">
            <w:pPr>
              <w:spacing w:line="360" w:lineRule="auto"/>
              <w:jc w:val="center"/>
            </w:pPr>
            <w:r w:rsidRPr="007A4493">
              <w:rPr>
                <w:rFonts w:hint="eastAsia"/>
              </w:rPr>
              <w:t>1.2</w:t>
            </w:r>
            <w:r w:rsidRPr="007A4493">
              <w:rPr>
                <w:rFonts w:hint="eastAsia"/>
              </w:rPr>
              <w:t>×</w:t>
            </w:r>
            <w:r w:rsidRPr="007A4493">
              <w:rPr>
                <w:rFonts w:hint="eastAsia"/>
              </w:rPr>
              <w:t>10</w:t>
            </w:r>
            <w:r w:rsidRPr="007A4493">
              <w:rPr>
                <w:rFonts w:hint="eastAsia"/>
                <w:vertAlign w:val="superscript"/>
              </w:rPr>
              <w:t>3</w:t>
            </w:r>
          </w:p>
        </w:tc>
        <w:tc>
          <w:tcPr>
            <w:tcW w:w="416" w:type="pct"/>
            <w:vAlign w:val="center"/>
          </w:tcPr>
          <w:p w:rsidR="00360034" w:rsidRPr="007A4493" w:rsidRDefault="00360034" w:rsidP="009A1A67">
            <w:pPr>
              <w:spacing w:line="360" w:lineRule="auto"/>
              <w:jc w:val="center"/>
            </w:pPr>
            <w:r w:rsidRPr="007A4493">
              <w:rPr>
                <w:rFonts w:hint="eastAsia"/>
              </w:rPr>
              <w:t>1.0</w:t>
            </w:r>
            <w:r w:rsidRPr="007A4493">
              <w:rPr>
                <w:rFonts w:hint="eastAsia"/>
              </w:rPr>
              <w:t>×</w:t>
            </w:r>
            <w:r w:rsidRPr="007A4493">
              <w:rPr>
                <w:rFonts w:hint="eastAsia"/>
              </w:rPr>
              <w:t>10</w:t>
            </w:r>
            <w:r w:rsidRPr="007A4493">
              <w:rPr>
                <w:rFonts w:hint="eastAsia"/>
                <w:vertAlign w:val="superscript"/>
              </w:rPr>
              <w:t>6</w:t>
            </w:r>
          </w:p>
        </w:tc>
        <w:tc>
          <w:tcPr>
            <w:tcW w:w="417" w:type="pct"/>
            <w:vAlign w:val="center"/>
          </w:tcPr>
          <w:p w:rsidR="00360034" w:rsidRPr="007A4493" w:rsidRDefault="00360034" w:rsidP="009A1A67">
            <w:pPr>
              <w:spacing w:line="360" w:lineRule="auto"/>
              <w:jc w:val="center"/>
            </w:pPr>
            <w:r w:rsidRPr="007A4493">
              <w:rPr>
                <w:rFonts w:hint="eastAsia"/>
              </w:rPr>
              <w:t>1.2</w:t>
            </w:r>
            <w:r w:rsidRPr="007A4493">
              <w:rPr>
                <w:rFonts w:hint="eastAsia"/>
              </w:rPr>
              <w:t>×</w:t>
            </w:r>
            <w:r w:rsidRPr="007A4493">
              <w:rPr>
                <w:rFonts w:hint="eastAsia"/>
              </w:rPr>
              <w:t>10</w:t>
            </w:r>
            <w:r w:rsidRPr="007A4493">
              <w:rPr>
                <w:rFonts w:hint="eastAsia"/>
                <w:vertAlign w:val="superscript"/>
              </w:rPr>
              <w:t>4</w:t>
            </w:r>
          </w:p>
        </w:tc>
        <w:tc>
          <w:tcPr>
            <w:tcW w:w="416" w:type="pct"/>
            <w:vAlign w:val="center"/>
          </w:tcPr>
          <w:p w:rsidR="00360034" w:rsidRPr="007A4493" w:rsidRDefault="00360034" w:rsidP="00005B18">
            <w:pPr>
              <w:spacing w:line="360" w:lineRule="auto"/>
              <w:jc w:val="center"/>
            </w:pPr>
            <w:r w:rsidRPr="007A4493">
              <w:rPr>
                <w:rFonts w:hint="eastAsia"/>
              </w:rPr>
              <w:t>1.2</w:t>
            </w:r>
            <w:r w:rsidRPr="007A4493">
              <w:rPr>
                <w:rFonts w:hint="eastAsia"/>
              </w:rPr>
              <w:t>×</w:t>
            </w:r>
            <w:r w:rsidRPr="007A4493">
              <w:rPr>
                <w:rFonts w:hint="eastAsia"/>
              </w:rPr>
              <w:t>10</w:t>
            </w:r>
            <w:r w:rsidRPr="007A4493">
              <w:rPr>
                <w:rFonts w:hint="eastAsia"/>
                <w:vertAlign w:val="superscript"/>
              </w:rPr>
              <w:t>6</w:t>
            </w:r>
          </w:p>
        </w:tc>
        <w:tc>
          <w:tcPr>
            <w:tcW w:w="417" w:type="pct"/>
            <w:vAlign w:val="center"/>
          </w:tcPr>
          <w:p w:rsidR="00360034" w:rsidRPr="007A4493" w:rsidRDefault="00360034" w:rsidP="00360034">
            <w:pPr>
              <w:spacing w:line="360" w:lineRule="auto"/>
              <w:jc w:val="center"/>
            </w:pPr>
            <w:r w:rsidRPr="007A4493">
              <w:rPr>
                <w:rFonts w:hint="eastAsia"/>
              </w:rPr>
              <w:t>1.0</w:t>
            </w:r>
            <w:r w:rsidRPr="007A4493">
              <w:rPr>
                <w:rFonts w:hint="eastAsia"/>
              </w:rPr>
              <w:t>×</w:t>
            </w:r>
            <w:r w:rsidRPr="007A4493">
              <w:rPr>
                <w:rFonts w:hint="eastAsia"/>
              </w:rPr>
              <w:t>10</w:t>
            </w:r>
            <w:r w:rsidRPr="007A4493">
              <w:rPr>
                <w:rFonts w:hint="eastAsia"/>
                <w:vertAlign w:val="superscript"/>
              </w:rPr>
              <w:t>3</w:t>
            </w:r>
          </w:p>
        </w:tc>
        <w:tc>
          <w:tcPr>
            <w:tcW w:w="417" w:type="pct"/>
            <w:shd w:val="clear" w:color="auto" w:fill="D9D9D9" w:themeFill="background1" w:themeFillShade="D9"/>
            <w:vAlign w:val="center"/>
          </w:tcPr>
          <w:p w:rsidR="00360034" w:rsidRPr="007A4493" w:rsidRDefault="00360034" w:rsidP="00005B18">
            <w:pPr>
              <w:spacing w:line="360" w:lineRule="auto"/>
              <w:jc w:val="center"/>
            </w:pPr>
          </w:p>
        </w:tc>
        <w:tc>
          <w:tcPr>
            <w:tcW w:w="417" w:type="pct"/>
            <w:shd w:val="clear" w:color="auto" w:fill="D9D9D9" w:themeFill="background1" w:themeFillShade="D9"/>
            <w:vAlign w:val="center"/>
          </w:tcPr>
          <w:p w:rsidR="00360034" w:rsidRPr="007A4493" w:rsidRDefault="00360034" w:rsidP="00005B18">
            <w:pPr>
              <w:spacing w:line="360" w:lineRule="auto"/>
              <w:jc w:val="center"/>
            </w:pPr>
          </w:p>
        </w:tc>
      </w:tr>
      <w:tr w:rsidR="00360034" w:rsidRPr="007A4493" w:rsidTr="00360034">
        <w:tc>
          <w:tcPr>
            <w:tcW w:w="833" w:type="pct"/>
            <w:vMerge/>
            <w:vAlign w:val="center"/>
          </w:tcPr>
          <w:p w:rsidR="00360034" w:rsidRPr="007A4493" w:rsidRDefault="00360034" w:rsidP="00005B18">
            <w:pPr>
              <w:spacing w:line="360" w:lineRule="auto"/>
              <w:jc w:val="center"/>
            </w:pPr>
          </w:p>
        </w:tc>
        <w:tc>
          <w:tcPr>
            <w:tcW w:w="833" w:type="pct"/>
            <w:gridSpan w:val="2"/>
            <w:vAlign w:val="center"/>
          </w:tcPr>
          <w:p w:rsidR="00360034" w:rsidRPr="007A4493" w:rsidRDefault="00360034" w:rsidP="00005B18">
            <w:pPr>
              <w:spacing w:line="360" w:lineRule="auto"/>
              <w:jc w:val="center"/>
            </w:pPr>
            <w:r w:rsidRPr="007A4493">
              <w:rPr>
                <w:rFonts w:hint="eastAsia"/>
              </w:rPr>
              <w:t>≥</w:t>
            </w:r>
            <w:r w:rsidRPr="007A4493">
              <w:rPr>
                <w:rFonts w:hint="eastAsia"/>
              </w:rPr>
              <w:t>99.99</w:t>
            </w:r>
          </w:p>
        </w:tc>
        <w:tc>
          <w:tcPr>
            <w:tcW w:w="833" w:type="pct"/>
            <w:gridSpan w:val="2"/>
            <w:vAlign w:val="center"/>
          </w:tcPr>
          <w:p w:rsidR="00360034" w:rsidRPr="007A4493" w:rsidRDefault="00360034" w:rsidP="00005B18">
            <w:pPr>
              <w:spacing w:line="360" w:lineRule="auto"/>
              <w:jc w:val="center"/>
            </w:pPr>
            <w:r w:rsidRPr="007A4493">
              <w:rPr>
                <w:rFonts w:hint="eastAsia"/>
              </w:rPr>
              <w:t>99.91</w:t>
            </w:r>
          </w:p>
        </w:tc>
        <w:tc>
          <w:tcPr>
            <w:tcW w:w="833" w:type="pct"/>
            <w:gridSpan w:val="2"/>
            <w:vAlign w:val="center"/>
          </w:tcPr>
          <w:p w:rsidR="00360034" w:rsidRPr="007A4493" w:rsidRDefault="00360034" w:rsidP="00005B18">
            <w:pPr>
              <w:spacing w:line="360" w:lineRule="auto"/>
              <w:jc w:val="center"/>
            </w:pPr>
            <w:r w:rsidRPr="007A4493">
              <w:rPr>
                <w:rFonts w:hint="eastAsia"/>
              </w:rPr>
              <w:t>98.79</w:t>
            </w:r>
          </w:p>
        </w:tc>
        <w:tc>
          <w:tcPr>
            <w:tcW w:w="833" w:type="pct"/>
            <w:gridSpan w:val="2"/>
            <w:vAlign w:val="center"/>
          </w:tcPr>
          <w:p w:rsidR="00360034" w:rsidRPr="007A4493" w:rsidRDefault="00360034" w:rsidP="00005B18">
            <w:pPr>
              <w:spacing w:line="360" w:lineRule="auto"/>
              <w:jc w:val="center"/>
            </w:pPr>
            <w:r w:rsidRPr="007A4493">
              <w:rPr>
                <w:rFonts w:hint="eastAsia"/>
              </w:rPr>
              <w:t>99.92</w:t>
            </w:r>
          </w:p>
        </w:tc>
        <w:tc>
          <w:tcPr>
            <w:tcW w:w="834" w:type="pct"/>
            <w:gridSpan w:val="2"/>
            <w:shd w:val="clear" w:color="auto" w:fill="D9D9D9" w:themeFill="background1" w:themeFillShade="D9"/>
            <w:vAlign w:val="center"/>
          </w:tcPr>
          <w:p w:rsidR="00360034" w:rsidRPr="007A4493" w:rsidRDefault="00360034" w:rsidP="00005B18">
            <w:pPr>
              <w:spacing w:line="360" w:lineRule="auto"/>
              <w:jc w:val="center"/>
            </w:pPr>
          </w:p>
        </w:tc>
      </w:tr>
      <w:tr w:rsidR="00360034" w:rsidRPr="007A4493" w:rsidTr="00360034">
        <w:tc>
          <w:tcPr>
            <w:tcW w:w="5000" w:type="pct"/>
            <w:gridSpan w:val="11"/>
            <w:vAlign w:val="center"/>
          </w:tcPr>
          <w:p w:rsidR="00360034" w:rsidRPr="007A4493" w:rsidRDefault="00360034" w:rsidP="007A4493">
            <w:pPr>
              <w:tabs>
                <w:tab w:val="left" w:pos="3402"/>
              </w:tabs>
              <w:ind w:firstLineChars="200" w:firstLine="420"/>
              <w:jc w:val="left"/>
            </w:pPr>
            <m:oMathPara>
              <m:oMathParaPr>
                <m:jc m:val="left"/>
              </m:oMathParaPr>
              <m:oMath>
                <m:r>
                  <m:rPr>
                    <m:sty m:val="p"/>
                  </m:rPr>
                  <w:rPr>
                    <w:rFonts w:ascii="Cambria Math" w:hAnsi="Cambria Math" w:cs="Times New Roman"/>
                  </w:rPr>
                  <m:t xml:space="preserve">    </m:t>
                </m:r>
                <m:r>
                  <m:rPr>
                    <m:sty m:val="p"/>
                  </m:rPr>
                  <w:rPr>
                    <w:rFonts w:ascii="Cambria Math" w:hAnsi="Cambria Math" w:cs="Times New Roman"/>
                  </w:rPr>
                  <m:t xml:space="preserve">    </m:t>
                </m:r>
                <m:r>
                  <w:rPr>
                    <w:rFonts w:ascii="Cambria Math" w:hAnsi="Cambria Math" w:cs="Times New Roman"/>
                  </w:rPr>
                  <m:t>R</m:t>
                </m:r>
                <m:r>
                  <m:rPr>
                    <m:nor/>
                  </m:rPr>
                  <w:rPr>
                    <w:rFonts w:cs="Times New Roman"/>
                  </w:rPr>
                  <m:t>=</m:t>
                </m:r>
                <m:d>
                  <m:dPr>
                    <m:ctrlPr>
                      <w:rPr>
                        <w:rFonts w:ascii="Cambria Math" w:hAnsi="Cambria Math" w:cs="Times New Roman"/>
                      </w:rPr>
                    </m:ctrlPr>
                  </m:dPr>
                  <m:e>
                    <m:r>
                      <m:rPr>
                        <m:nor/>
                      </m:rPr>
                      <w:rPr>
                        <w:rFonts w:cs="Times New Roman"/>
                      </w:rPr>
                      <m:t>1-</m:t>
                    </m:r>
                    <m:f>
                      <m:fPr>
                        <m:ctrlPr>
                          <w:rPr>
                            <w:rFonts w:ascii="Cambria Math" w:hAnsi="Cambria Math" w:cs="Times New Roman"/>
                          </w:rPr>
                        </m:ctrlPr>
                      </m:fPr>
                      <m:num>
                        <m:r>
                          <w:rPr>
                            <w:rFonts w:ascii="Cambria Math" w:hAnsi="Cambria Math" w:cs="Times New Roman"/>
                          </w:rPr>
                          <m:t>A</m:t>
                        </m:r>
                      </m:num>
                      <m:den>
                        <m:r>
                          <w:rPr>
                            <w:rFonts w:ascii="Cambria Math" w:hAnsi="Cambria Math" w:cs="Times New Roman"/>
                          </w:rPr>
                          <m:t>B</m:t>
                        </m:r>
                      </m:den>
                    </m:f>
                  </m:e>
                </m:d>
                <m:r>
                  <m:rPr>
                    <m:nor/>
                  </m:rPr>
                  <w:rPr>
                    <w:rFonts w:cs="Times New Roman"/>
                  </w:rPr>
                  <m:t>×100</m:t>
                </m:r>
                <m:r>
                  <m:rPr>
                    <m:nor/>
                  </m:rPr>
                  <w:rPr>
                    <w:rFonts w:cs="Times New Roman"/>
                  </w:rPr>
                  <m:t>%</m:t>
                </m:r>
              </m:oMath>
            </m:oMathPara>
          </w:p>
          <w:p w:rsidR="00360034" w:rsidRPr="007A4493" w:rsidRDefault="00360034" w:rsidP="007A4493">
            <w:pPr>
              <w:ind w:firstLineChars="200" w:firstLine="420"/>
            </w:pPr>
            <w:r w:rsidRPr="007A4493">
              <w:rPr>
                <w:rFonts w:hint="eastAsia"/>
              </w:rPr>
              <w:t>式中：</w:t>
            </w:r>
          </w:p>
          <w:p w:rsidR="00360034" w:rsidRPr="007A4493" w:rsidRDefault="00360034" w:rsidP="007A4493">
            <w:pPr>
              <w:ind w:firstLineChars="200" w:firstLine="420"/>
            </w:pPr>
            <m:oMath>
              <m:r>
                <m:rPr>
                  <m:nor/>
                </m:rPr>
                <w:rPr>
                  <w:rFonts w:cs="Times New Roman"/>
                  <w:i/>
                </w:rPr>
                <m:t>R</m:t>
              </m:r>
            </m:oMath>
            <w:r w:rsidRPr="007A4493">
              <w:t>——</w:t>
            </w:r>
            <w:r w:rsidRPr="007A4493">
              <w:rPr>
                <w:rFonts w:hint="eastAsia"/>
              </w:rPr>
              <w:t>除菌率，用百分比表</w:t>
            </w:r>
            <w:r w:rsidRPr="007A4493">
              <w:t>示（</w:t>
            </w:r>
            <w:r w:rsidRPr="007A4493">
              <w:rPr>
                <w:rFonts w:hint="eastAsia"/>
              </w:rPr>
              <w:t>%</w:t>
            </w:r>
            <w:r w:rsidRPr="007A4493">
              <w:t>）</w:t>
            </w:r>
            <w:r w:rsidRPr="007A4493">
              <w:rPr>
                <w:rFonts w:hint="eastAsia"/>
              </w:rPr>
              <w:t>；</w:t>
            </w:r>
          </w:p>
          <w:p w:rsidR="00360034" w:rsidRPr="007A4493" w:rsidRDefault="00360034" w:rsidP="007A4493">
            <w:pPr>
              <w:ind w:firstLineChars="200" w:firstLine="420"/>
            </w:pPr>
            <m:oMath>
              <m:r>
                <m:rPr>
                  <m:nor/>
                </m:rPr>
                <w:rPr>
                  <w:rFonts w:ascii="Cambria Math" w:hAnsi="Cambria Math" w:hint="eastAsia"/>
                  <w:i/>
                </w:rPr>
                <m:t>A</m:t>
              </m:r>
            </m:oMath>
            <w:r w:rsidRPr="007A4493">
              <w:t>——</w:t>
            </w:r>
            <w:r w:rsidRPr="007A4493">
              <w:rPr>
                <w:rFonts w:hint="eastAsia"/>
              </w:rPr>
              <w:t>试验组平均回收菌数，用</w:t>
            </w:r>
            <w:r w:rsidRPr="007A4493">
              <w:t>CFU</w:t>
            </w:r>
            <w:r w:rsidRPr="007A4493">
              <w:rPr>
                <w:rFonts w:hint="eastAsia"/>
              </w:rPr>
              <w:t>每片表示（</w:t>
            </w:r>
            <w:r w:rsidRPr="007A4493">
              <w:t>CFU/</w:t>
            </w:r>
            <w:r w:rsidRPr="007A4493">
              <w:rPr>
                <w:rFonts w:hint="eastAsia"/>
              </w:rPr>
              <w:t>片）；</w:t>
            </w:r>
          </w:p>
          <w:p w:rsidR="00360034" w:rsidRPr="007A4493" w:rsidRDefault="00360034" w:rsidP="007A4493">
            <w:pPr>
              <w:ind w:firstLineChars="200" w:firstLine="420"/>
            </w:pPr>
            <m:oMath>
              <m:r>
                <m:rPr>
                  <m:nor/>
                </m:rPr>
                <w:rPr>
                  <w:rFonts w:cs="Times New Roman"/>
                  <w:i/>
                </w:rPr>
                <m:t>B</m:t>
              </m:r>
            </m:oMath>
            <w:r w:rsidRPr="007A4493">
              <w:t>——</w:t>
            </w:r>
            <w:r w:rsidRPr="007A4493">
              <w:fldChar w:fldCharType="begin"/>
            </w:r>
            <w:r w:rsidRPr="007A4493">
              <w:instrText xml:space="preserve"> QUOTE </w:instrText>
            </w:r>
            <m:oMath>
              <m:sSub>
                <m:sSubPr>
                  <m:ctrlPr>
                    <w:rPr>
                      <w:rFonts w:ascii="Cambria Math" w:hAnsi="Cambria Math"/>
                    </w:rPr>
                  </m:ctrlPr>
                </m:sSubPr>
                <m:e>
                  <m:r>
                    <m:rPr>
                      <m:sty m:val="p"/>
                    </m:rPr>
                    <w:rPr>
                      <w:rFonts w:ascii="Cambria Math" w:hAnsi="Cambria Math"/>
                    </w:rPr>
                    <m:t>B</m:t>
                  </m:r>
                </m:e>
                <m:sub>
                  <m:r>
                    <m:rPr>
                      <m:sty m:val="p"/>
                    </m:rPr>
                    <w:rPr>
                      <w:rFonts w:ascii="Cambria Math"/>
                    </w:rPr>
                    <m:t>2</m:t>
                  </m:r>
                </m:sub>
              </m:sSub>
              <m:r>
                <m:rPr>
                  <m:sty m:val="p"/>
                </m:rPr>
                <w:rPr>
                  <w:rFonts w:ascii="Cambria Math"/>
                </w:rPr>
                <m:t>——</m:t>
              </m:r>
            </m:oMath>
            <w:r w:rsidRPr="007A4493">
              <w:instrText xml:space="preserve"> </w:instrText>
            </w:r>
            <w:r w:rsidRPr="007A4493">
              <w:fldChar w:fldCharType="end"/>
            </w:r>
            <w:r w:rsidRPr="007A4493">
              <w:rPr>
                <w:rFonts w:hint="eastAsia"/>
              </w:rPr>
              <w:t>对照组平均回收菌数，用</w:t>
            </w:r>
            <w:r w:rsidRPr="007A4493">
              <w:t>CFU</w:t>
            </w:r>
            <w:r w:rsidRPr="007A4493">
              <w:rPr>
                <w:rFonts w:hint="eastAsia"/>
              </w:rPr>
              <w:t>每片表示（</w:t>
            </w:r>
            <w:r w:rsidRPr="007A4493">
              <w:t>CFU/</w:t>
            </w:r>
            <w:r w:rsidRPr="007A4493">
              <w:rPr>
                <w:rFonts w:hint="eastAsia"/>
              </w:rPr>
              <w:t>片）</w:t>
            </w:r>
          </w:p>
        </w:tc>
      </w:tr>
    </w:tbl>
    <w:p w:rsidR="009C3904" w:rsidRDefault="009C3904" w:rsidP="00360034">
      <w:pPr>
        <w:spacing w:line="360" w:lineRule="auto"/>
        <w:rPr>
          <w:sz w:val="24"/>
          <w:szCs w:val="24"/>
        </w:rPr>
      </w:pPr>
    </w:p>
    <w:p w:rsidR="009C3904" w:rsidRDefault="009C3904" w:rsidP="009C3904">
      <w:pPr>
        <w:spacing w:line="360" w:lineRule="auto"/>
        <w:jc w:val="center"/>
        <w:rPr>
          <w:sz w:val="24"/>
          <w:szCs w:val="24"/>
        </w:rPr>
        <w:sectPr w:rsidR="009C3904" w:rsidSect="009C3904">
          <w:pgSz w:w="16838" w:h="11906" w:orient="landscape"/>
          <w:pgMar w:top="1134" w:right="1418" w:bottom="1531" w:left="1418" w:header="851" w:footer="992" w:gutter="0"/>
          <w:cols w:space="720"/>
          <w:docGrid w:type="lines" w:linePitch="312"/>
        </w:sectPr>
      </w:pPr>
    </w:p>
    <w:p w:rsidR="004F3DC0" w:rsidRDefault="00273D5A" w:rsidP="00273D5A">
      <w:pPr>
        <w:spacing w:line="360" w:lineRule="auto"/>
        <w:rPr>
          <w:sz w:val="24"/>
          <w:szCs w:val="24"/>
        </w:rPr>
      </w:pPr>
      <w:r>
        <w:rPr>
          <w:rFonts w:hint="eastAsia"/>
          <w:sz w:val="24"/>
          <w:szCs w:val="24"/>
        </w:rPr>
        <w:lastRenderedPageBreak/>
        <w:t>3.5.</w:t>
      </w:r>
      <w:r w:rsidR="00902BE4">
        <w:rPr>
          <w:rFonts w:hint="eastAsia"/>
          <w:sz w:val="24"/>
          <w:szCs w:val="24"/>
        </w:rPr>
        <w:t>2</w:t>
      </w:r>
      <w:r>
        <w:rPr>
          <w:rFonts w:hint="eastAsia"/>
          <w:sz w:val="24"/>
          <w:szCs w:val="24"/>
        </w:rPr>
        <w:t xml:space="preserve"> </w:t>
      </w:r>
      <w:r w:rsidR="00616BC2">
        <w:rPr>
          <w:rFonts w:hint="eastAsia"/>
          <w:sz w:val="24"/>
          <w:szCs w:val="24"/>
        </w:rPr>
        <w:t>空气除菌</w:t>
      </w:r>
    </w:p>
    <w:p w:rsidR="00FD2264" w:rsidRPr="00360034" w:rsidRDefault="00D132E9" w:rsidP="00FD2264">
      <w:pPr>
        <w:spacing w:line="360" w:lineRule="auto"/>
        <w:ind w:firstLineChars="200" w:firstLine="480"/>
      </w:pPr>
      <w:r w:rsidRPr="00D132E9">
        <w:rPr>
          <w:rFonts w:hint="eastAsia"/>
          <w:sz w:val="24"/>
          <w:szCs w:val="24"/>
        </w:rPr>
        <w:t>以人工喷雾微生物气溶胶的方法，分别在电冰箱除菌程序开启和关闭两种条件下向冰箱冷藏室喷微生物气溶胶，</w:t>
      </w:r>
      <w:r w:rsidR="00360034">
        <w:rPr>
          <w:rFonts w:hint="eastAsia"/>
          <w:sz w:val="24"/>
          <w:szCs w:val="24"/>
        </w:rPr>
        <w:t>使得</w:t>
      </w:r>
      <w:r w:rsidR="00360034" w:rsidRPr="00360034">
        <w:rPr>
          <w:sz w:val="24"/>
          <w:szCs w:val="24"/>
        </w:rPr>
        <w:t>冷藏室空气</w:t>
      </w:r>
      <w:proofErr w:type="gramStart"/>
      <w:r w:rsidR="00360034" w:rsidRPr="00360034">
        <w:rPr>
          <w:sz w:val="24"/>
          <w:szCs w:val="24"/>
        </w:rPr>
        <w:t>中菌数</w:t>
      </w:r>
      <w:proofErr w:type="gramEnd"/>
      <w:r w:rsidR="00360034" w:rsidRPr="00360034">
        <w:rPr>
          <w:sz w:val="24"/>
          <w:szCs w:val="24"/>
        </w:rPr>
        <w:t>达</w:t>
      </w:r>
      <w:r w:rsidR="00360034" w:rsidRPr="00360034">
        <w:rPr>
          <w:sz w:val="24"/>
          <w:szCs w:val="24"/>
        </w:rPr>
        <w:t>5×10</w:t>
      </w:r>
      <w:r w:rsidR="00360034" w:rsidRPr="00360034">
        <w:rPr>
          <w:sz w:val="24"/>
          <w:szCs w:val="24"/>
          <w:vertAlign w:val="superscript"/>
        </w:rPr>
        <w:t>4</w:t>
      </w:r>
      <w:r w:rsidR="00360034" w:rsidRPr="00360034">
        <w:rPr>
          <w:sz w:val="24"/>
          <w:szCs w:val="24"/>
        </w:rPr>
        <w:t>CFU/ m</w:t>
      </w:r>
      <w:r w:rsidR="00360034" w:rsidRPr="00360034">
        <w:rPr>
          <w:sz w:val="24"/>
          <w:szCs w:val="24"/>
          <w:vertAlign w:val="superscript"/>
        </w:rPr>
        <w:t>3</w:t>
      </w:r>
      <w:r w:rsidR="00360034" w:rsidRPr="00360034">
        <w:rPr>
          <w:sz w:val="24"/>
          <w:szCs w:val="24"/>
        </w:rPr>
        <w:t>～</w:t>
      </w:r>
      <w:r w:rsidR="00360034" w:rsidRPr="00360034">
        <w:rPr>
          <w:sz w:val="24"/>
          <w:szCs w:val="24"/>
        </w:rPr>
        <w:t>5×10</w:t>
      </w:r>
      <w:r w:rsidR="00360034" w:rsidRPr="00360034">
        <w:rPr>
          <w:sz w:val="24"/>
          <w:szCs w:val="24"/>
          <w:vertAlign w:val="superscript"/>
        </w:rPr>
        <w:t>5</w:t>
      </w:r>
      <w:r w:rsidR="00360034" w:rsidRPr="00360034">
        <w:rPr>
          <w:sz w:val="24"/>
          <w:szCs w:val="24"/>
        </w:rPr>
        <w:t>CFU/ m</w:t>
      </w:r>
      <w:r w:rsidR="00360034" w:rsidRPr="00360034">
        <w:rPr>
          <w:sz w:val="24"/>
          <w:szCs w:val="24"/>
          <w:vertAlign w:val="superscript"/>
        </w:rPr>
        <w:t>3</w:t>
      </w:r>
      <w:r w:rsidR="00360034">
        <w:rPr>
          <w:rFonts w:hint="eastAsia"/>
          <w:sz w:val="24"/>
          <w:szCs w:val="24"/>
        </w:rPr>
        <w:t>，</w:t>
      </w:r>
      <w:r w:rsidRPr="00D132E9">
        <w:rPr>
          <w:rFonts w:hint="eastAsia"/>
          <w:sz w:val="24"/>
          <w:szCs w:val="24"/>
        </w:rPr>
        <w:t>通过结束后残留的活菌数计算除菌率。</w:t>
      </w:r>
      <w:r w:rsidR="00FD2264">
        <w:rPr>
          <w:rFonts w:hint="eastAsia"/>
          <w:sz w:val="24"/>
          <w:szCs w:val="24"/>
        </w:rPr>
        <w:t>本实验对</w:t>
      </w:r>
      <w:r w:rsidR="00786D42">
        <w:rPr>
          <w:rFonts w:hint="eastAsia"/>
          <w:sz w:val="24"/>
          <w:szCs w:val="24"/>
        </w:rPr>
        <w:t>3</w:t>
      </w:r>
      <w:r w:rsidR="00FD2264">
        <w:rPr>
          <w:rFonts w:hint="eastAsia"/>
          <w:sz w:val="24"/>
          <w:szCs w:val="24"/>
        </w:rPr>
        <w:t>台样机进行了验证试验，结果见表</w:t>
      </w:r>
      <w:r w:rsidR="00FD2264">
        <w:rPr>
          <w:rFonts w:hint="eastAsia"/>
          <w:sz w:val="24"/>
          <w:szCs w:val="24"/>
        </w:rPr>
        <w:t>6</w:t>
      </w:r>
      <w:r w:rsidR="00FD2264">
        <w:rPr>
          <w:rFonts w:hint="eastAsia"/>
          <w:sz w:val="24"/>
          <w:szCs w:val="24"/>
        </w:rPr>
        <w:t>。</w:t>
      </w:r>
    </w:p>
    <w:p w:rsidR="00D132E9" w:rsidRPr="007A4493" w:rsidRDefault="00FD2264" w:rsidP="00FD2264">
      <w:pPr>
        <w:spacing w:line="360" w:lineRule="auto"/>
        <w:jc w:val="center"/>
        <w:rPr>
          <w:szCs w:val="24"/>
        </w:rPr>
      </w:pPr>
      <w:r w:rsidRPr="007A4493">
        <w:rPr>
          <w:rFonts w:hint="eastAsia"/>
          <w:szCs w:val="24"/>
        </w:rPr>
        <w:t>表</w:t>
      </w:r>
      <w:r w:rsidRPr="007A4493">
        <w:rPr>
          <w:rFonts w:hint="eastAsia"/>
          <w:szCs w:val="24"/>
        </w:rPr>
        <w:t>6.</w:t>
      </w:r>
      <w:r w:rsidR="002672BD" w:rsidRPr="007A4493">
        <w:rPr>
          <w:rFonts w:hint="eastAsia"/>
          <w:szCs w:val="24"/>
        </w:rPr>
        <w:t xml:space="preserve"> </w:t>
      </w:r>
      <w:r w:rsidR="007A4493" w:rsidRPr="007A4493">
        <w:rPr>
          <w:rFonts w:hint="eastAsia"/>
          <w:szCs w:val="24"/>
        </w:rPr>
        <w:t>3</w:t>
      </w:r>
      <w:r w:rsidR="007A4493" w:rsidRPr="007A4493">
        <w:rPr>
          <w:rFonts w:hint="eastAsia"/>
          <w:szCs w:val="24"/>
        </w:rPr>
        <w:t>台样机</w:t>
      </w:r>
      <w:r w:rsidR="002672BD" w:rsidRPr="007A4493">
        <w:rPr>
          <w:rFonts w:hint="eastAsia"/>
          <w:szCs w:val="24"/>
        </w:rPr>
        <w:t>空气</w:t>
      </w:r>
      <w:r w:rsidRPr="007A4493">
        <w:rPr>
          <w:rFonts w:hint="eastAsia"/>
          <w:szCs w:val="24"/>
        </w:rPr>
        <w:t>除菌数据汇总</w:t>
      </w:r>
    </w:p>
    <w:tbl>
      <w:tblPr>
        <w:tblStyle w:val="af"/>
        <w:tblW w:w="0" w:type="auto"/>
        <w:tblLook w:val="04A0" w:firstRow="1" w:lastRow="0" w:firstColumn="1" w:lastColumn="0" w:noHBand="0" w:noVBand="1"/>
      </w:tblPr>
      <w:tblGrid>
        <w:gridCol w:w="817"/>
        <w:gridCol w:w="1134"/>
        <w:gridCol w:w="873"/>
        <w:gridCol w:w="873"/>
        <w:gridCol w:w="1089"/>
        <w:gridCol w:w="966"/>
        <w:gridCol w:w="825"/>
        <w:gridCol w:w="1186"/>
        <w:gridCol w:w="847"/>
        <w:gridCol w:w="847"/>
      </w:tblGrid>
      <w:tr w:rsidR="002672BD" w:rsidRPr="007A4493" w:rsidTr="007A4493">
        <w:trPr>
          <w:trHeight w:val="624"/>
        </w:trPr>
        <w:tc>
          <w:tcPr>
            <w:tcW w:w="817" w:type="dxa"/>
            <w:vMerge w:val="restart"/>
            <w:vAlign w:val="center"/>
          </w:tcPr>
          <w:p w:rsidR="002672BD" w:rsidRPr="007A4493" w:rsidRDefault="002672BD" w:rsidP="002672BD">
            <w:pPr>
              <w:spacing w:line="360" w:lineRule="auto"/>
              <w:jc w:val="center"/>
            </w:pPr>
            <w:r w:rsidRPr="007A4493">
              <w:rPr>
                <w:rFonts w:hint="eastAsia"/>
              </w:rPr>
              <w:t>样机</w:t>
            </w:r>
            <w:r w:rsidRPr="007A4493">
              <w:rPr>
                <w:rFonts w:hint="eastAsia"/>
              </w:rPr>
              <w:t>-1</w:t>
            </w:r>
          </w:p>
        </w:tc>
        <w:tc>
          <w:tcPr>
            <w:tcW w:w="2880" w:type="dxa"/>
            <w:gridSpan w:val="3"/>
            <w:vAlign w:val="center"/>
          </w:tcPr>
          <w:p w:rsidR="002672BD" w:rsidRPr="007A4493" w:rsidRDefault="002672BD" w:rsidP="002672BD">
            <w:pPr>
              <w:spacing w:line="360" w:lineRule="auto"/>
              <w:jc w:val="center"/>
            </w:pPr>
            <w:r w:rsidRPr="007A4493">
              <w:rPr>
                <w:rFonts w:hint="eastAsia"/>
              </w:rPr>
              <w:t>大肠埃希氏菌</w:t>
            </w:r>
          </w:p>
        </w:tc>
        <w:tc>
          <w:tcPr>
            <w:tcW w:w="2880" w:type="dxa"/>
            <w:gridSpan w:val="3"/>
            <w:vAlign w:val="center"/>
          </w:tcPr>
          <w:p w:rsidR="002672BD" w:rsidRPr="007A4493" w:rsidRDefault="002672BD" w:rsidP="002672BD">
            <w:pPr>
              <w:spacing w:line="360" w:lineRule="auto"/>
              <w:jc w:val="center"/>
            </w:pPr>
            <w:r w:rsidRPr="007A4493">
              <w:rPr>
                <w:rFonts w:hint="eastAsia"/>
              </w:rPr>
              <w:t>金黄色葡萄球菌</w:t>
            </w:r>
          </w:p>
        </w:tc>
        <w:tc>
          <w:tcPr>
            <w:tcW w:w="2880" w:type="dxa"/>
            <w:gridSpan w:val="3"/>
            <w:vAlign w:val="center"/>
          </w:tcPr>
          <w:p w:rsidR="002672BD" w:rsidRPr="007A4493" w:rsidRDefault="002672BD" w:rsidP="002672BD">
            <w:pPr>
              <w:spacing w:line="360" w:lineRule="auto"/>
              <w:jc w:val="center"/>
            </w:pPr>
            <w:r w:rsidRPr="007A4493">
              <w:rPr>
                <w:rFonts w:hint="eastAsia"/>
              </w:rPr>
              <w:t>单核增生李斯</w:t>
            </w:r>
            <w:proofErr w:type="gramStart"/>
            <w:r w:rsidRPr="007A4493">
              <w:rPr>
                <w:rFonts w:hint="eastAsia"/>
              </w:rPr>
              <w:t>特</w:t>
            </w:r>
            <w:proofErr w:type="gramEnd"/>
            <w:r w:rsidRPr="007A4493">
              <w:rPr>
                <w:rFonts w:hint="eastAsia"/>
              </w:rPr>
              <w:t>氏菌</w:t>
            </w:r>
          </w:p>
        </w:tc>
      </w:tr>
      <w:tr w:rsidR="00005B18" w:rsidRPr="007A4493" w:rsidTr="007A4493">
        <w:trPr>
          <w:trHeight w:val="624"/>
        </w:trPr>
        <w:tc>
          <w:tcPr>
            <w:tcW w:w="817" w:type="dxa"/>
            <w:vMerge/>
            <w:vAlign w:val="center"/>
          </w:tcPr>
          <w:p w:rsidR="002672BD" w:rsidRPr="007A4493" w:rsidRDefault="002672BD" w:rsidP="002672BD">
            <w:pPr>
              <w:spacing w:line="360" w:lineRule="auto"/>
              <w:jc w:val="center"/>
              <w:rPr>
                <w:rFonts w:hint="eastAsia"/>
              </w:rPr>
            </w:pPr>
          </w:p>
        </w:tc>
        <w:tc>
          <w:tcPr>
            <w:tcW w:w="1134" w:type="dxa"/>
            <w:vAlign w:val="center"/>
          </w:tcPr>
          <w:p w:rsidR="002672BD" w:rsidRPr="007A4493" w:rsidRDefault="002672BD" w:rsidP="002672BD">
            <w:pPr>
              <w:spacing w:line="360" w:lineRule="auto"/>
              <w:jc w:val="center"/>
              <w:rPr>
                <w:i/>
              </w:rPr>
            </w:pPr>
            <w:r w:rsidRPr="007A4493">
              <w:rPr>
                <w:rFonts w:hint="eastAsia"/>
                <w:i/>
              </w:rPr>
              <w:t>X</w:t>
            </w:r>
          </w:p>
        </w:tc>
        <w:tc>
          <w:tcPr>
            <w:tcW w:w="873" w:type="dxa"/>
            <w:vAlign w:val="center"/>
          </w:tcPr>
          <w:p w:rsidR="002672BD" w:rsidRPr="007A4493" w:rsidRDefault="002672BD" w:rsidP="002672BD">
            <w:pPr>
              <w:spacing w:line="360" w:lineRule="auto"/>
              <w:jc w:val="center"/>
            </w:pPr>
            <m:oMathPara>
              <m:oMath>
                <m:sSub>
                  <m:sSubPr>
                    <m:ctrlPr>
                      <w:rPr>
                        <w:rFonts w:ascii="Cambria Math" w:hAnsi="Cambria Math"/>
                      </w:rPr>
                    </m:ctrlPr>
                  </m:sSubPr>
                  <m:e>
                    <m:r>
                      <w:rPr>
                        <w:rFonts w:ascii="Cambria Math" w:hAnsi="Cambria Math"/>
                      </w:rPr>
                      <m:t>N</m:t>
                    </m:r>
                  </m:e>
                  <m:sub>
                    <m:r>
                      <w:rPr>
                        <w:rFonts w:ascii="Cambria Math" w:hAnsi="Cambria Math"/>
                      </w:rPr>
                      <m:t>t</m:t>
                    </m:r>
                  </m:sub>
                </m:sSub>
              </m:oMath>
            </m:oMathPara>
          </w:p>
        </w:tc>
        <w:tc>
          <w:tcPr>
            <w:tcW w:w="873" w:type="dxa"/>
            <w:vAlign w:val="center"/>
          </w:tcPr>
          <w:p w:rsidR="002672BD" w:rsidRPr="007A4493" w:rsidRDefault="002672BD" w:rsidP="002672BD">
            <w:pPr>
              <w:spacing w:line="360" w:lineRule="auto"/>
              <w:jc w:val="center"/>
            </w:pPr>
            <m:oMathPara>
              <m:oMath>
                <m:sSub>
                  <m:sSubPr>
                    <m:ctrlPr>
                      <w:rPr>
                        <w:rFonts w:ascii="Cambria Math" w:hAnsi="Cambria Math"/>
                        <w:i/>
                      </w:rPr>
                    </m:ctrlPr>
                  </m:sSubPr>
                  <m:e>
                    <m:r>
                      <m:rPr>
                        <m:nor/>
                      </m:rPr>
                      <w:rPr>
                        <w:i/>
                      </w:rPr>
                      <m:t>K</m:t>
                    </m:r>
                  </m:e>
                  <m:sub>
                    <m:r>
                      <m:rPr>
                        <m:nor/>
                      </m:rPr>
                      <w:rPr>
                        <w:i/>
                      </w:rPr>
                      <m:t>t</m:t>
                    </m:r>
                  </m:sub>
                </m:sSub>
              </m:oMath>
            </m:oMathPara>
          </w:p>
        </w:tc>
        <w:tc>
          <w:tcPr>
            <w:tcW w:w="1089" w:type="dxa"/>
            <w:vAlign w:val="center"/>
          </w:tcPr>
          <w:p w:rsidR="002672BD" w:rsidRPr="007A4493" w:rsidRDefault="002672BD" w:rsidP="00005B18">
            <w:pPr>
              <w:spacing w:line="360" w:lineRule="auto"/>
              <w:jc w:val="center"/>
              <w:rPr>
                <w:i/>
              </w:rPr>
            </w:pPr>
            <w:r w:rsidRPr="007A4493">
              <w:rPr>
                <w:rFonts w:hint="eastAsia"/>
                <w:i/>
              </w:rPr>
              <w:t>X</w:t>
            </w:r>
          </w:p>
        </w:tc>
        <w:tc>
          <w:tcPr>
            <w:tcW w:w="966" w:type="dxa"/>
            <w:vAlign w:val="center"/>
          </w:tcPr>
          <w:p w:rsidR="002672BD" w:rsidRPr="007A4493" w:rsidRDefault="002672BD" w:rsidP="00005B18">
            <w:pPr>
              <w:spacing w:line="360" w:lineRule="auto"/>
              <w:jc w:val="center"/>
            </w:pPr>
            <m:oMathPara>
              <m:oMath>
                <m:sSub>
                  <m:sSubPr>
                    <m:ctrlPr>
                      <w:rPr>
                        <w:rFonts w:ascii="Cambria Math" w:hAnsi="Cambria Math"/>
                      </w:rPr>
                    </m:ctrlPr>
                  </m:sSubPr>
                  <m:e>
                    <m:r>
                      <w:rPr>
                        <w:rFonts w:ascii="Cambria Math" w:hAnsi="Cambria Math"/>
                      </w:rPr>
                      <m:t>N</m:t>
                    </m:r>
                  </m:e>
                  <m:sub>
                    <m:r>
                      <w:rPr>
                        <w:rFonts w:ascii="Cambria Math" w:hAnsi="Cambria Math"/>
                      </w:rPr>
                      <m:t>t</m:t>
                    </m:r>
                  </m:sub>
                </m:sSub>
              </m:oMath>
            </m:oMathPara>
          </w:p>
        </w:tc>
        <w:tc>
          <w:tcPr>
            <w:tcW w:w="825" w:type="dxa"/>
            <w:vAlign w:val="center"/>
          </w:tcPr>
          <w:p w:rsidR="002672BD" w:rsidRPr="007A4493" w:rsidRDefault="002672BD" w:rsidP="00005B18">
            <w:pPr>
              <w:spacing w:line="360" w:lineRule="auto"/>
              <w:jc w:val="center"/>
            </w:pPr>
            <m:oMathPara>
              <m:oMath>
                <m:sSub>
                  <m:sSubPr>
                    <m:ctrlPr>
                      <w:rPr>
                        <w:rFonts w:ascii="Cambria Math" w:hAnsi="Cambria Math"/>
                        <w:i/>
                      </w:rPr>
                    </m:ctrlPr>
                  </m:sSubPr>
                  <m:e>
                    <m:r>
                      <m:rPr>
                        <m:nor/>
                      </m:rPr>
                      <w:rPr>
                        <w:i/>
                      </w:rPr>
                      <m:t>K</m:t>
                    </m:r>
                  </m:e>
                  <m:sub>
                    <m:r>
                      <m:rPr>
                        <m:nor/>
                      </m:rPr>
                      <w:rPr>
                        <w:i/>
                      </w:rPr>
                      <m:t>t</m:t>
                    </m:r>
                  </m:sub>
                </m:sSub>
              </m:oMath>
            </m:oMathPara>
          </w:p>
        </w:tc>
        <w:tc>
          <w:tcPr>
            <w:tcW w:w="1186" w:type="dxa"/>
            <w:vAlign w:val="center"/>
          </w:tcPr>
          <w:p w:rsidR="002672BD" w:rsidRPr="007A4493" w:rsidRDefault="002672BD" w:rsidP="00005B18">
            <w:pPr>
              <w:spacing w:line="360" w:lineRule="auto"/>
              <w:jc w:val="center"/>
              <w:rPr>
                <w:i/>
              </w:rPr>
            </w:pPr>
            <w:r w:rsidRPr="007A4493">
              <w:rPr>
                <w:rFonts w:hint="eastAsia"/>
                <w:i/>
              </w:rPr>
              <w:t>X</w:t>
            </w:r>
          </w:p>
        </w:tc>
        <w:tc>
          <w:tcPr>
            <w:tcW w:w="847" w:type="dxa"/>
            <w:vAlign w:val="center"/>
          </w:tcPr>
          <w:p w:rsidR="002672BD" w:rsidRPr="007A4493" w:rsidRDefault="002672BD" w:rsidP="00005B18">
            <w:pPr>
              <w:spacing w:line="360" w:lineRule="auto"/>
              <w:jc w:val="center"/>
            </w:pPr>
            <m:oMathPara>
              <m:oMath>
                <m:sSub>
                  <m:sSubPr>
                    <m:ctrlPr>
                      <w:rPr>
                        <w:rFonts w:ascii="Cambria Math" w:hAnsi="Cambria Math"/>
                      </w:rPr>
                    </m:ctrlPr>
                  </m:sSubPr>
                  <m:e>
                    <m:r>
                      <w:rPr>
                        <w:rFonts w:ascii="Cambria Math" w:hAnsi="Cambria Math"/>
                      </w:rPr>
                      <m:t>N</m:t>
                    </m:r>
                  </m:e>
                  <m:sub>
                    <m:r>
                      <w:rPr>
                        <w:rFonts w:ascii="Cambria Math" w:hAnsi="Cambria Math"/>
                      </w:rPr>
                      <m:t>t</m:t>
                    </m:r>
                  </m:sub>
                </m:sSub>
              </m:oMath>
            </m:oMathPara>
          </w:p>
        </w:tc>
        <w:tc>
          <w:tcPr>
            <w:tcW w:w="847" w:type="dxa"/>
            <w:vAlign w:val="center"/>
          </w:tcPr>
          <w:p w:rsidR="002672BD" w:rsidRPr="007A4493" w:rsidRDefault="002672BD" w:rsidP="00005B18">
            <w:pPr>
              <w:spacing w:line="360" w:lineRule="auto"/>
              <w:jc w:val="center"/>
            </w:pPr>
            <m:oMathPara>
              <m:oMath>
                <m:sSub>
                  <m:sSubPr>
                    <m:ctrlPr>
                      <w:rPr>
                        <w:rFonts w:ascii="Cambria Math" w:hAnsi="Cambria Math"/>
                        <w:i/>
                      </w:rPr>
                    </m:ctrlPr>
                  </m:sSubPr>
                  <m:e>
                    <m:r>
                      <m:rPr>
                        <m:nor/>
                      </m:rPr>
                      <w:rPr>
                        <w:i/>
                      </w:rPr>
                      <m:t>K</m:t>
                    </m:r>
                  </m:e>
                  <m:sub>
                    <m:r>
                      <m:rPr>
                        <m:nor/>
                      </m:rPr>
                      <w:rPr>
                        <w:i/>
                      </w:rPr>
                      <m:t>t</m:t>
                    </m:r>
                  </m:sub>
                </m:sSub>
              </m:oMath>
            </m:oMathPara>
          </w:p>
        </w:tc>
      </w:tr>
      <w:tr w:rsidR="0031123A" w:rsidRPr="007A4493" w:rsidTr="007A4493">
        <w:trPr>
          <w:trHeight w:val="624"/>
        </w:trPr>
        <w:tc>
          <w:tcPr>
            <w:tcW w:w="817" w:type="dxa"/>
            <w:vAlign w:val="center"/>
          </w:tcPr>
          <w:p w:rsidR="0031123A" w:rsidRPr="007A4493" w:rsidRDefault="0031123A" w:rsidP="002672BD">
            <w:pPr>
              <w:spacing w:line="360" w:lineRule="auto"/>
              <w:jc w:val="center"/>
            </w:pPr>
            <w:r w:rsidRPr="007A4493">
              <w:rPr>
                <w:rFonts w:hint="eastAsia"/>
                <w:i/>
              </w:rPr>
              <w:t>V</w:t>
            </w:r>
            <w:r w:rsidRPr="007A4493">
              <w:rPr>
                <w:rFonts w:hint="eastAsia"/>
                <w:vertAlign w:val="subscript"/>
              </w:rPr>
              <w:t>0</w:t>
            </w:r>
          </w:p>
        </w:tc>
        <w:tc>
          <w:tcPr>
            <w:tcW w:w="1134" w:type="dxa"/>
            <w:vAlign w:val="center"/>
          </w:tcPr>
          <w:p w:rsidR="0031123A" w:rsidRPr="007A4493" w:rsidRDefault="0031123A" w:rsidP="00005B18">
            <w:pPr>
              <w:spacing w:line="360" w:lineRule="auto"/>
              <w:jc w:val="center"/>
            </w:pPr>
            <w:r w:rsidRPr="007A4493">
              <w:rPr>
                <w:rFonts w:hint="eastAsia"/>
              </w:rPr>
              <w:t>3.5</w:t>
            </w:r>
            <w:r w:rsidRPr="007A4493">
              <w:rPr>
                <w:rFonts w:hint="eastAsia"/>
              </w:rPr>
              <w:t>×</w:t>
            </w:r>
            <w:r w:rsidRPr="007A4493">
              <w:rPr>
                <w:rFonts w:hint="eastAsia"/>
              </w:rPr>
              <w:t>10</w:t>
            </w:r>
            <w:r w:rsidRPr="007A4493">
              <w:rPr>
                <w:rFonts w:hint="eastAsia"/>
                <w:vertAlign w:val="superscript"/>
              </w:rPr>
              <w:t>5</w:t>
            </w:r>
          </w:p>
        </w:tc>
        <w:tc>
          <w:tcPr>
            <w:tcW w:w="873" w:type="dxa"/>
            <w:shd w:val="clear" w:color="auto" w:fill="D9D9D9" w:themeFill="background1" w:themeFillShade="D9"/>
            <w:vAlign w:val="center"/>
          </w:tcPr>
          <w:p w:rsidR="0031123A" w:rsidRPr="007A4493" w:rsidRDefault="0031123A" w:rsidP="002672BD">
            <w:pPr>
              <w:spacing w:line="360" w:lineRule="auto"/>
              <w:jc w:val="center"/>
            </w:pPr>
          </w:p>
        </w:tc>
        <w:tc>
          <w:tcPr>
            <w:tcW w:w="873" w:type="dxa"/>
            <w:shd w:val="clear" w:color="auto" w:fill="D9D9D9" w:themeFill="background1" w:themeFillShade="D9"/>
            <w:vAlign w:val="center"/>
          </w:tcPr>
          <w:p w:rsidR="0031123A" w:rsidRPr="007A4493" w:rsidRDefault="0031123A" w:rsidP="002672BD">
            <w:pPr>
              <w:spacing w:line="360" w:lineRule="auto"/>
              <w:jc w:val="center"/>
            </w:pPr>
          </w:p>
        </w:tc>
        <w:tc>
          <w:tcPr>
            <w:tcW w:w="1089" w:type="dxa"/>
            <w:vAlign w:val="center"/>
          </w:tcPr>
          <w:p w:rsidR="0031123A" w:rsidRPr="007A4493" w:rsidRDefault="0031123A" w:rsidP="002672BD">
            <w:pPr>
              <w:spacing w:line="360" w:lineRule="auto"/>
              <w:jc w:val="center"/>
            </w:pPr>
            <w:r w:rsidRPr="007A4493">
              <w:rPr>
                <w:rFonts w:hint="eastAsia"/>
              </w:rPr>
              <w:t>4.9</w:t>
            </w:r>
            <w:r w:rsidRPr="007A4493">
              <w:rPr>
                <w:rFonts w:hint="eastAsia"/>
              </w:rPr>
              <w:t>×</w:t>
            </w:r>
            <w:r w:rsidRPr="007A4493">
              <w:rPr>
                <w:rFonts w:hint="eastAsia"/>
              </w:rPr>
              <w:t>10</w:t>
            </w:r>
            <w:r w:rsidRPr="007A4493">
              <w:rPr>
                <w:rFonts w:hint="eastAsia"/>
                <w:vertAlign w:val="superscript"/>
              </w:rPr>
              <w:t>5</w:t>
            </w:r>
          </w:p>
        </w:tc>
        <w:tc>
          <w:tcPr>
            <w:tcW w:w="966" w:type="dxa"/>
            <w:shd w:val="clear" w:color="auto" w:fill="D9D9D9" w:themeFill="background1" w:themeFillShade="D9"/>
            <w:vAlign w:val="center"/>
          </w:tcPr>
          <w:p w:rsidR="0031123A" w:rsidRPr="007A4493" w:rsidRDefault="0031123A" w:rsidP="002672BD">
            <w:pPr>
              <w:spacing w:line="360" w:lineRule="auto"/>
              <w:jc w:val="center"/>
            </w:pPr>
          </w:p>
        </w:tc>
        <w:tc>
          <w:tcPr>
            <w:tcW w:w="825" w:type="dxa"/>
            <w:shd w:val="clear" w:color="auto" w:fill="D9D9D9" w:themeFill="background1" w:themeFillShade="D9"/>
            <w:vAlign w:val="center"/>
          </w:tcPr>
          <w:p w:rsidR="0031123A" w:rsidRPr="007A4493" w:rsidRDefault="0031123A" w:rsidP="002672BD">
            <w:pPr>
              <w:spacing w:line="360" w:lineRule="auto"/>
              <w:jc w:val="center"/>
            </w:pPr>
          </w:p>
        </w:tc>
        <w:tc>
          <w:tcPr>
            <w:tcW w:w="1186" w:type="dxa"/>
            <w:vAlign w:val="center"/>
          </w:tcPr>
          <w:p w:rsidR="0031123A" w:rsidRPr="007A4493" w:rsidRDefault="0031123A" w:rsidP="0031123A">
            <w:pPr>
              <w:spacing w:line="360" w:lineRule="auto"/>
              <w:jc w:val="center"/>
            </w:pPr>
            <w:r w:rsidRPr="007A4493">
              <w:rPr>
                <w:rFonts w:hint="eastAsia"/>
              </w:rPr>
              <w:t>4.7</w:t>
            </w:r>
            <w:r w:rsidRPr="007A4493">
              <w:rPr>
                <w:rFonts w:hint="eastAsia"/>
              </w:rPr>
              <w:t>×</w:t>
            </w:r>
            <w:r w:rsidRPr="007A4493">
              <w:rPr>
                <w:rFonts w:hint="eastAsia"/>
              </w:rPr>
              <w:t>10</w:t>
            </w:r>
            <w:r w:rsidRPr="007A4493">
              <w:rPr>
                <w:rFonts w:hint="eastAsia"/>
                <w:vertAlign w:val="superscript"/>
              </w:rPr>
              <w:t>5</w:t>
            </w:r>
          </w:p>
        </w:tc>
        <w:tc>
          <w:tcPr>
            <w:tcW w:w="847" w:type="dxa"/>
            <w:shd w:val="clear" w:color="auto" w:fill="D9D9D9" w:themeFill="background1" w:themeFillShade="D9"/>
            <w:vAlign w:val="center"/>
          </w:tcPr>
          <w:p w:rsidR="0031123A" w:rsidRPr="007A4493" w:rsidRDefault="0031123A" w:rsidP="002672BD">
            <w:pPr>
              <w:spacing w:line="360" w:lineRule="auto"/>
              <w:jc w:val="center"/>
            </w:pPr>
          </w:p>
        </w:tc>
        <w:tc>
          <w:tcPr>
            <w:tcW w:w="847" w:type="dxa"/>
            <w:shd w:val="clear" w:color="auto" w:fill="D9D9D9" w:themeFill="background1" w:themeFillShade="D9"/>
            <w:vAlign w:val="center"/>
          </w:tcPr>
          <w:p w:rsidR="0031123A" w:rsidRPr="007A4493" w:rsidRDefault="0031123A" w:rsidP="002672BD">
            <w:pPr>
              <w:spacing w:line="360" w:lineRule="auto"/>
              <w:jc w:val="center"/>
            </w:pPr>
          </w:p>
        </w:tc>
      </w:tr>
      <w:tr w:rsidR="0031123A" w:rsidRPr="007A4493" w:rsidTr="007A4493">
        <w:trPr>
          <w:trHeight w:val="624"/>
        </w:trPr>
        <w:tc>
          <w:tcPr>
            <w:tcW w:w="817" w:type="dxa"/>
            <w:vAlign w:val="center"/>
          </w:tcPr>
          <w:p w:rsidR="0031123A" w:rsidRPr="007A4493" w:rsidRDefault="0031123A" w:rsidP="002672BD">
            <w:pPr>
              <w:spacing w:line="360" w:lineRule="auto"/>
              <w:jc w:val="center"/>
              <w:rPr>
                <w:vertAlign w:val="subscript"/>
              </w:rPr>
            </w:pPr>
            <w:r w:rsidRPr="007A4493">
              <w:rPr>
                <w:rFonts w:hint="eastAsia"/>
                <w:i/>
              </w:rPr>
              <w:t>V</w:t>
            </w:r>
            <w:r w:rsidRPr="007A4493">
              <w:rPr>
                <w:rFonts w:hint="eastAsia"/>
                <w:i/>
                <w:vertAlign w:val="subscript"/>
              </w:rPr>
              <w:t>1</w:t>
            </w:r>
          </w:p>
        </w:tc>
        <w:tc>
          <w:tcPr>
            <w:tcW w:w="1134" w:type="dxa"/>
            <w:vAlign w:val="center"/>
          </w:tcPr>
          <w:p w:rsidR="0031123A" w:rsidRPr="007A4493" w:rsidRDefault="0031123A" w:rsidP="00005B18">
            <w:pPr>
              <w:spacing w:line="360" w:lineRule="auto"/>
              <w:jc w:val="center"/>
            </w:pPr>
            <w:r w:rsidRPr="007A4493">
              <w:rPr>
                <w:rFonts w:hint="eastAsia"/>
              </w:rPr>
              <w:t>3.4</w:t>
            </w:r>
            <w:r w:rsidRPr="007A4493">
              <w:rPr>
                <w:rFonts w:hint="eastAsia"/>
              </w:rPr>
              <w:t>×</w:t>
            </w:r>
            <w:r w:rsidRPr="007A4493">
              <w:rPr>
                <w:rFonts w:hint="eastAsia"/>
              </w:rPr>
              <w:t>10</w:t>
            </w:r>
            <w:r w:rsidRPr="007A4493">
              <w:rPr>
                <w:rFonts w:hint="eastAsia"/>
                <w:vertAlign w:val="superscript"/>
              </w:rPr>
              <w:t>4</w:t>
            </w:r>
          </w:p>
        </w:tc>
        <w:tc>
          <w:tcPr>
            <w:tcW w:w="873" w:type="dxa"/>
            <w:vAlign w:val="center"/>
          </w:tcPr>
          <w:p w:rsidR="0031123A" w:rsidRPr="007A4493" w:rsidRDefault="0031123A" w:rsidP="002672BD">
            <w:pPr>
              <w:spacing w:line="360" w:lineRule="auto"/>
              <w:jc w:val="center"/>
            </w:pPr>
            <w:r w:rsidRPr="007A4493">
              <w:rPr>
                <w:rFonts w:hint="eastAsia"/>
              </w:rPr>
              <w:t>90.26</w:t>
            </w:r>
          </w:p>
        </w:tc>
        <w:tc>
          <w:tcPr>
            <w:tcW w:w="873" w:type="dxa"/>
            <w:shd w:val="clear" w:color="auto" w:fill="D9D9D9" w:themeFill="background1" w:themeFillShade="D9"/>
            <w:vAlign w:val="center"/>
          </w:tcPr>
          <w:p w:rsidR="0031123A" w:rsidRPr="007A4493" w:rsidRDefault="0031123A" w:rsidP="002672BD">
            <w:pPr>
              <w:spacing w:line="360" w:lineRule="auto"/>
              <w:jc w:val="center"/>
            </w:pPr>
          </w:p>
        </w:tc>
        <w:tc>
          <w:tcPr>
            <w:tcW w:w="1089" w:type="dxa"/>
            <w:vAlign w:val="center"/>
          </w:tcPr>
          <w:p w:rsidR="0031123A" w:rsidRPr="007A4493" w:rsidRDefault="0031123A" w:rsidP="002672BD">
            <w:pPr>
              <w:spacing w:line="360" w:lineRule="auto"/>
              <w:jc w:val="center"/>
            </w:pPr>
            <w:r w:rsidRPr="007A4493">
              <w:rPr>
                <w:rFonts w:hint="eastAsia"/>
              </w:rPr>
              <w:t>3.4</w:t>
            </w:r>
            <w:r w:rsidRPr="007A4493">
              <w:rPr>
                <w:rFonts w:hint="eastAsia"/>
              </w:rPr>
              <w:t>×</w:t>
            </w:r>
            <w:r w:rsidRPr="007A4493">
              <w:rPr>
                <w:rFonts w:hint="eastAsia"/>
              </w:rPr>
              <w:t>10</w:t>
            </w:r>
            <w:r w:rsidRPr="007A4493">
              <w:rPr>
                <w:rFonts w:hint="eastAsia"/>
                <w:vertAlign w:val="superscript"/>
              </w:rPr>
              <w:t>4</w:t>
            </w:r>
          </w:p>
        </w:tc>
        <w:tc>
          <w:tcPr>
            <w:tcW w:w="966" w:type="dxa"/>
            <w:vAlign w:val="center"/>
          </w:tcPr>
          <w:p w:rsidR="0031123A" w:rsidRPr="007A4493" w:rsidRDefault="0031123A" w:rsidP="00005B18">
            <w:pPr>
              <w:spacing w:line="360" w:lineRule="auto"/>
              <w:jc w:val="center"/>
            </w:pPr>
            <w:r w:rsidRPr="007A4493">
              <w:rPr>
                <w:rFonts w:hint="eastAsia"/>
              </w:rPr>
              <w:t>92.98</w:t>
            </w:r>
          </w:p>
        </w:tc>
        <w:tc>
          <w:tcPr>
            <w:tcW w:w="825" w:type="dxa"/>
            <w:shd w:val="clear" w:color="auto" w:fill="D9D9D9" w:themeFill="background1" w:themeFillShade="D9"/>
            <w:vAlign w:val="center"/>
          </w:tcPr>
          <w:p w:rsidR="0031123A" w:rsidRPr="007A4493" w:rsidRDefault="0031123A" w:rsidP="002672BD">
            <w:pPr>
              <w:spacing w:line="360" w:lineRule="auto"/>
              <w:jc w:val="center"/>
            </w:pPr>
          </w:p>
        </w:tc>
        <w:tc>
          <w:tcPr>
            <w:tcW w:w="1186" w:type="dxa"/>
            <w:vAlign w:val="center"/>
          </w:tcPr>
          <w:p w:rsidR="0031123A" w:rsidRPr="007A4493" w:rsidRDefault="0031123A" w:rsidP="0031123A">
            <w:pPr>
              <w:spacing w:line="360" w:lineRule="auto"/>
              <w:jc w:val="center"/>
            </w:pPr>
            <w:r w:rsidRPr="007A4493">
              <w:rPr>
                <w:rFonts w:hint="eastAsia"/>
              </w:rPr>
              <w:t>3.5</w:t>
            </w:r>
            <w:r w:rsidRPr="007A4493">
              <w:rPr>
                <w:rFonts w:hint="eastAsia"/>
              </w:rPr>
              <w:t>×</w:t>
            </w:r>
            <w:r w:rsidRPr="007A4493">
              <w:rPr>
                <w:rFonts w:hint="eastAsia"/>
              </w:rPr>
              <w:t>10</w:t>
            </w:r>
            <w:r w:rsidRPr="007A4493">
              <w:rPr>
                <w:rFonts w:hint="eastAsia"/>
                <w:vertAlign w:val="superscript"/>
              </w:rPr>
              <w:t>4</w:t>
            </w:r>
          </w:p>
        </w:tc>
        <w:tc>
          <w:tcPr>
            <w:tcW w:w="847" w:type="dxa"/>
            <w:vAlign w:val="center"/>
          </w:tcPr>
          <w:p w:rsidR="0031123A" w:rsidRPr="007A4493" w:rsidRDefault="0031123A" w:rsidP="002672BD">
            <w:pPr>
              <w:spacing w:line="360" w:lineRule="auto"/>
              <w:jc w:val="center"/>
            </w:pPr>
            <w:r w:rsidRPr="007A4493">
              <w:rPr>
                <w:rFonts w:hint="eastAsia"/>
              </w:rPr>
              <w:t>92.53</w:t>
            </w:r>
          </w:p>
        </w:tc>
        <w:tc>
          <w:tcPr>
            <w:tcW w:w="847" w:type="dxa"/>
            <w:shd w:val="clear" w:color="auto" w:fill="D9D9D9" w:themeFill="background1" w:themeFillShade="D9"/>
            <w:vAlign w:val="center"/>
          </w:tcPr>
          <w:p w:rsidR="0031123A" w:rsidRPr="007A4493" w:rsidRDefault="0031123A" w:rsidP="002672BD">
            <w:pPr>
              <w:spacing w:line="360" w:lineRule="auto"/>
              <w:jc w:val="center"/>
            </w:pPr>
          </w:p>
        </w:tc>
      </w:tr>
      <w:tr w:rsidR="0031123A" w:rsidRPr="007A4493" w:rsidTr="007A4493">
        <w:trPr>
          <w:trHeight w:val="624"/>
        </w:trPr>
        <w:tc>
          <w:tcPr>
            <w:tcW w:w="817" w:type="dxa"/>
            <w:vAlign w:val="center"/>
          </w:tcPr>
          <w:p w:rsidR="0031123A" w:rsidRPr="007A4493" w:rsidRDefault="0031123A" w:rsidP="002672BD">
            <w:pPr>
              <w:spacing w:line="360" w:lineRule="auto"/>
              <w:jc w:val="center"/>
              <w:rPr>
                <w:rFonts w:hint="eastAsia"/>
                <w:i/>
              </w:rPr>
            </w:pPr>
            <w:r w:rsidRPr="007A4493">
              <w:rPr>
                <w:rFonts w:hint="eastAsia"/>
                <w:i/>
              </w:rPr>
              <w:t>V</w:t>
            </w:r>
            <w:r w:rsidRPr="007A4493">
              <w:rPr>
                <w:rFonts w:hint="eastAsia"/>
                <w:i/>
                <w:vertAlign w:val="subscript"/>
              </w:rPr>
              <w:t>1.5</w:t>
            </w:r>
          </w:p>
        </w:tc>
        <w:tc>
          <w:tcPr>
            <w:tcW w:w="1134" w:type="dxa"/>
            <w:vAlign w:val="center"/>
          </w:tcPr>
          <w:p w:rsidR="0031123A" w:rsidRPr="007A4493" w:rsidRDefault="0031123A" w:rsidP="00005B18">
            <w:pPr>
              <w:spacing w:line="360" w:lineRule="auto"/>
              <w:jc w:val="center"/>
            </w:pPr>
            <w:r w:rsidRPr="007A4493">
              <w:rPr>
                <w:rFonts w:hint="eastAsia"/>
              </w:rPr>
              <w:t>1.4</w:t>
            </w:r>
            <w:r w:rsidRPr="007A4493">
              <w:rPr>
                <w:rFonts w:hint="eastAsia"/>
              </w:rPr>
              <w:t>×</w:t>
            </w:r>
            <w:r w:rsidRPr="007A4493">
              <w:rPr>
                <w:rFonts w:hint="eastAsia"/>
              </w:rPr>
              <w:t>10</w:t>
            </w:r>
            <w:r w:rsidRPr="007A4493">
              <w:rPr>
                <w:rFonts w:hint="eastAsia"/>
                <w:vertAlign w:val="superscript"/>
              </w:rPr>
              <w:t>4</w:t>
            </w:r>
          </w:p>
        </w:tc>
        <w:tc>
          <w:tcPr>
            <w:tcW w:w="873" w:type="dxa"/>
            <w:vAlign w:val="center"/>
          </w:tcPr>
          <w:p w:rsidR="0031123A" w:rsidRPr="007A4493" w:rsidRDefault="0031123A" w:rsidP="002672BD">
            <w:pPr>
              <w:spacing w:line="360" w:lineRule="auto"/>
              <w:jc w:val="center"/>
            </w:pPr>
            <w:r w:rsidRPr="007A4493">
              <w:rPr>
                <w:rFonts w:hint="eastAsia"/>
              </w:rPr>
              <w:t>96.00</w:t>
            </w:r>
          </w:p>
        </w:tc>
        <w:tc>
          <w:tcPr>
            <w:tcW w:w="873" w:type="dxa"/>
            <w:shd w:val="clear" w:color="auto" w:fill="D9D9D9" w:themeFill="background1" w:themeFillShade="D9"/>
            <w:vAlign w:val="center"/>
          </w:tcPr>
          <w:p w:rsidR="0031123A" w:rsidRPr="007A4493" w:rsidRDefault="0031123A" w:rsidP="002672BD">
            <w:pPr>
              <w:spacing w:line="360" w:lineRule="auto"/>
              <w:jc w:val="center"/>
            </w:pPr>
          </w:p>
        </w:tc>
        <w:tc>
          <w:tcPr>
            <w:tcW w:w="1089" w:type="dxa"/>
            <w:vAlign w:val="center"/>
          </w:tcPr>
          <w:p w:rsidR="0031123A" w:rsidRPr="007A4493" w:rsidRDefault="0031123A" w:rsidP="00005B18">
            <w:pPr>
              <w:spacing w:line="360" w:lineRule="auto"/>
              <w:jc w:val="center"/>
            </w:pPr>
            <w:r w:rsidRPr="007A4493">
              <w:rPr>
                <w:rFonts w:hint="eastAsia"/>
              </w:rPr>
              <w:t>8.0</w:t>
            </w:r>
            <w:r w:rsidRPr="007A4493">
              <w:rPr>
                <w:rFonts w:hint="eastAsia"/>
              </w:rPr>
              <w:t>×</w:t>
            </w:r>
            <w:r w:rsidRPr="007A4493">
              <w:rPr>
                <w:rFonts w:hint="eastAsia"/>
              </w:rPr>
              <w:t>10</w:t>
            </w:r>
            <w:r w:rsidRPr="007A4493">
              <w:rPr>
                <w:rFonts w:hint="eastAsia"/>
                <w:vertAlign w:val="superscript"/>
              </w:rPr>
              <w:t>3</w:t>
            </w:r>
          </w:p>
        </w:tc>
        <w:tc>
          <w:tcPr>
            <w:tcW w:w="966" w:type="dxa"/>
            <w:vAlign w:val="center"/>
          </w:tcPr>
          <w:p w:rsidR="0031123A" w:rsidRPr="007A4493" w:rsidRDefault="0031123A" w:rsidP="00005B18">
            <w:pPr>
              <w:spacing w:line="360" w:lineRule="auto"/>
              <w:jc w:val="center"/>
            </w:pPr>
            <w:r w:rsidRPr="007A4493">
              <w:rPr>
                <w:rFonts w:hint="eastAsia"/>
              </w:rPr>
              <w:t>98.37</w:t>
            </w:r>
          </w:p>
        </w:tc>
        <w:tc>
          <w:tcPr>
            <w:tcW w:w="825" w:type="dxa"/>
            <w:shd w:val="clear" w:color="auto" w:fill="D9D9D9" w:themeFill="background1" w:themeFillShade="D9"/>
            <w:vAlign w:val="center"/>
          </w:tcPr>
          <w:p w:rsidR="0031123A" w:rsidRPr="007A4493" w:rsidRDefault="0031123A" w:rsidP="002672BD">
            <w:pPr>
              <w:spacing w:line="360" w:lineRule="auto"/>
              <w:jc w:val="center"/>
            </w:pPr>
          </w:p>
        </w:tc>
        <w:tc>
          <w:tcPr>
            <w:tcW w:w="1186" w:type="dxa"/>
            <w:vAlign w:val="center"/>
          </w:tcPr>
          <w:p w:rsidR="0031123A" w:rsidRPr="007A4493" w:rsidRDefault="0031123A" w:rsidP="0031123A">
            <w:pPr>
              <w:spacing w:line="360" w:lineRule="auto"/>
              <w:jc w:val="center"/>
            </w:pPr>
            <w:r w:rsidRPr="007A4493">
              <w:rPr>
                <w:rFonts w:hint="eastAsia"/>
              </w:rPr>
              <w:t>2.5</w:t>
            </w:r>
            <w:r w:rsidRPr="007A4493">
              <w:rPr>
                <w:rFonts w:hint="eastAsia"/>
              </w:rPr>
              <w:t>×</w:t>
            </w:r>
            <w:r w:rsidRPr="007A4493">
              <w:rPr>
                <w:rFonts w:hint="eastAsia"/>
              </w:rPr>
              <w:t>10</w:t>
            </w:r>
            <w:r w:rsidRPr="007A4493">
              <w:rPr>
                <w:rFonts w:hint="eastAsia"/>
                <w:vertAlign w:val="superscript"/>
              </w:rPr>
              <w:t>4</w:t>
            </w:r>
          </w:p>
        </w:tc>
        <w:tc>
          <w:tcPr>
            <w:tcW w:w="847" w:type="dxa"/>
            <w:vAlign w:val="center"/>
          </w:tcPr>
          <w:p w:rsidR="0031123A" w:rsidRPr="007A4493" w:rsidRDefault="0031123A" w:rsidP="002672BD">
            <w:pPr>
              <w:spacing w:line="360" w:lineRule="auto"/>
              <w:jc w:val="center"/>
            </w:pPr>
            <w:r w:rsidRPr="007A4493">
              <w:rPr>
                <w:rFonts w:hint="eastAsia"/>
              </w:rPr>
              <w:t>94.78</w:t>
            </w:r>
          </w:p>
        </w:tc>
        <w:tc>
          <w:tcPr>
            <w:tcW w:w="847" w:type="dxa"/>
            <w:shd w:val="clear" w:color="auto" w:fill="D9D9D9" w:themeFill="background1" w:themeFillShade="D9"/>
            <w:vAlign w:val="center"/>
          </w:tcPr>
          <w:p w:rsidR="0031123A" w:rsidRPr="007A4493" w:rsidRDefault="0031123A" w:rsidP="002672BD">
            <w:pPr>
              <w:spacing w:line="360" w:lineRule="auto"/>
              <w:jc w:val="center"/>
            </w:pPr>
          </w:p>
        </w:tc>
      </w:tr>
      <w:tr w:rsidR="0031123A" w:rsidRPr="007A4493" w:rsidTr="007A4493">
        <w:trPr>
          <w:trHeight w:val="624"/>
        </w:trPr>
        <w:tc>
          <w:tcPr>
            <w:tcW w:w="817" w:type="dxa"/>
            <w:vAlign w:val="center"/>
          </w:tcPr>
          <w:p w:rsidR="0031123A" w:rsidRPr="007A4493" w:rsidRDefault="0031123A" w:rsidP="002672BD">
            <w:pPr>
              <w:spacing w:line="360" w:lineRule="auto"/>
              <w:jc w:val="center"/>
              <w:rPr>
                <w:rFonts w:hint="eastAsia"/>
                <w:i/>
              </w:rPr>
            </w:pPr>
            <w:r w:rsidRPr="007A4493">
              <w:rPr>
                <w:rFonts w:hint="eastAsia"/>
                <w:i/>
              </w:rPr>
              <w:t>V</w:t>
            </w:r>
            <w:r w:rsidRPr="007A4493">
              <w:rPr>
                <w:rFonts w:hint="eastAsia"/>
                <w:i/>
                <w:vertAlign w:val="subscript"/>
              </w:rPr>
              <w:t>2</w:t>
            </w:r>
          </w:p>
        </w:tc>
        <w:tc>
          <w:tcPr>
            <w:tcW w:w="1134" w:type="dxa"/>
            <w:vAlign w:val="center"/>
          </w:tcPr>
          <w:p w:rsidR="0031123A" w:rsidRPr="007A4493" w:rsidRDefault="0031123A" w:rsidP="00005B18">
            <w:pPr>
              <w:spacing w:line="360" w:lineRule="auto"/>
              <w:jc w:val="center"/>
            </w:pPr>
            <w:r w:rsidRPr="007A4493">
              <w:rPr>
                <w:rFonts w:hint="eastAsia"/>
              </w:rPr>
              <w:t>3.0</w:t>
            </w:r>
            <w:r w:rsidRPr="007A4493">
              <w:rPr>
                <w:rFonts w:hint="eastAsia"/>
              </w:rPr>
              <w:t>×</w:t>
            </w:r>
            <w:r w:rsidRPr="007A4493">
              <w:rPr>
                <w:rFonts w:hint="eastAsia"/>
              </w:rPr>
              <w:t>10</w:t>
            </w:r>
            <w:r w:rsidRPr="007A4493">
              <w:rPr>
                <w:rFonts w:hint="eastAsia"/>
                <w:vertAlign w:val="superscript"/>
              </w:rPr>
              <w:t>3</w:t>
            </w:r>
          </w:p>
        </w:tc>
        <w:tc>
          <w:tcPr>
            <w:tcW w:w="873" w:type="dxa"/>
            <w:vAlign w:val="center"/>
          </w:tcPr>
          <w:p w:rsidR="0031123A" w:rsidRPr="007A4493" w:rsidRDefault="0031123A" w:rsidP="002672BD">
            <w:pPr>
              <w:spacing w:line="360" w:lineRule="auto"/>
              <w:jc w:val="center"/>
            </w:pPr>
            <w:r w:rsidRPr="007A4493">
              <w:rPr>
                <w:rFonts w:hint="eastAsia"/>
              </w:rPr>
              <w:t>99.14</w:t>
            </w:r>
          </w:p>
        </w:tc>
        <w:tc>
          <w:tcPr>
            <w:tcW w:w="873" w:type="dxa"/>
            <w:shd w:val="clear" w:color="auto" w:fill="D9D9D9" w:themeFill="background1" w:themeFillShade="D9"/>
            <w:vAlign w:val="center"/>
          </w:tcPr>
          <w:p w:rsidR="0031123A" w:rsidRPr="007A4493" w:rsidRDefault="0031123A" w:rsidP="002672BD">
            <w:pPr>
              <w:spacing w:line="360" w:lineRule="auto"/>
              <w:jc w:val="center"/>
            </w:pPr>
          </w:p>
        </w:tc>
        <w:tc>
          <w:tcPr>
            <w:tcW w:w="1089" w:type="dxa"/>
            <w:vAlign w:val="center"/>
          </w:tcPr>
          <w:p w:rsidR="0031123A" w:rsidRPr="007A4493" w:rsidRDefault="0031123A" w:rsidP="002672BD">
            <w:pPr>
              <w:spacing w:line="360" w:lineRule="auto"/>
              <w:jc w:val="center"/>
            </w:pPr>
            <w:r w:rsidRPr="007A4493">
              <w:rPr>
                <w:rFonts w:hint="eastAsia"/>
              </w:rPr>
              <w:t>4.5</w:t>
            </w:r>
            <w:r w:rsidRPr="007A4493">
              <w:rPr>
                <w:rFonts w:hint="eastAsia"/>
              </w:rPr>
              <w:t>×</w:t>
            </w:r>
            <w:r w:rsidRPr="007A4493">
              <w:rPr>
                <w:rFonts w:hint="eastAsia"/>
              </w:rPr>
              <w:t>10</w:t>
            </w:r>
            <w:r w:rsidRPr="007A4493">
              <w:rPr>
                <w:rFonts w:hint="eastAsia"/>
                <w:vertAlign w:val="superscript"/>
              </w:rPr>
              <w:t>3</w:t>
            </w:r>
          </w:p>
        </w:tc>
        <w:tc>
          <w:tcPr>
            <w:tcW w:w="966" w:type="dxa"/>
            <w:vAlign w:val="center"/>
          </w:tcPr>
          <w:p w:rsidR="0031123A" w:rsidRPr="007A4493" w:rsidRDefault="0031123A" w:rsidP="00005B18">
            <w:pPr>
              <w:spacing w:line="360" w:lineRule="auto"/>
              <w:jc w:val="center"/>
            </w:pPr>
            <w:r w:rsidRPr="007A4493">
              <w:rPr>
                <w:rFonts w:hint="eastAsia"/>
              </w:rPr>
              <w:t>99.08</w:t>
            </w:r>
          </w:p>
        </w:tc>
        <w:tc>
          <w:tcPr>
            <w:tcW w:w="825" w:type="dxa"/>
            <w:shd w:val="clear" w:color="auto" w:fill="D9D9D9" w:themeFill="background1" w:themeFillShade="D9"/>
            <w:vAlign w:val="center"/>
          </w:tcPr>
          <w:p w:rsidR="0031123A" w:rsidRPr="007A4493" w:rsidRDefault="0031123A" w:rsidP="002672BD">
            <w:pPr>
              <w:spacing w:line="360" w:lineRule="auto"/>
              <w:jc w:val="center"/>
            </w:pPr>
          </w:p>
        </w:tc>
        <w:tc>
          <w:tcPr>
            <w:tcW w:w="1186" w:type="dxa"/>
            <w:vAlign w:val="center"/>
          </w:tcPr>
          <w:p w:rsidR="0031123A" w:rsidRPr="007A4493" w:rsidRDefault="0031123A" w:rsidP="00584E5A">
            <w:pPr>
              <w:spacing w:line="360" w:lineRule="auto"/>
              <w:jc w:val="center"/>
            </w:pPr>
            <w:r w:rsidRPr="007A4493">
              <w:rPr>
                <w:rFonts w:hint="eastAsia"/>
              </w:rPr>
              <w:t>5.2</w:t>
            </w:r>
            <w:r w:rsidRPr="007A4493">
              <w:rPr>
                <w:rFonts w:hint="eastAsia"/>
              </w:rPr>
              <w:t>×</w:t>
            </w:r>
            <w:r w:rsidRPr="007A4493">
              <w:rPr>
                <w:rFonts w:hint="eastAsia"/>
              </w:rPr>
              <w:t>10</w:t>
            </w:r>
            <w:r w:rsidRPr="007A4493">
              <w:rPr>
                <w:rFonts w:hint="eastAsia"/>
                <w:vertAlign w:val="superscript"/>
              </w:rPr>
              <w:t>3</w:t>
            </w:r>
          </w:p>
        </w:tc>
        <w:tc>
          <w:tcPr>
            <w:tcW w:w="847" w:type="dxa"/>
            <w:vAlign w:val="center"/>
          </w:tcPr>
          <w:p w:rsidR="0031123A" w:rsidRPr="007A4493" w:rsidRDefault="0031123A" w:rsidP="002672BD">
            <w:pPr>
              <w:spacing w:line="360" w:lineRule="auto"/>
              <w:jc w:val="center"/>
            </w:pPr>
            <w:r w:rsidRPr="007A4493">
              <w:rPr>
                <w:rFonts w:hint="eastAsia"/>
              </w:rPr>
              <w:t>98.90</w:t>
            </w:r>
          </w:p>
        </w:tc>
        <w:tc>
          <w:tcPr>
            <w:tcW w:w="847" w:type="dxa"/>
            <w:shd w:val="clear" w:color="auto" w:fill="D9D9D9" w:themeFill="background1" w:themeFillShade="D9"/>
            <w:vAlign w:val="center"/>
          </w:tcPr>
          <w:p w:rsidR="0031123A" w:rsidRPr="007A4493" w:rsidRDefault="0031123A" w:rsidP="002672BD">
            <w:pPr>
              <w:spacing w:line="360" w:lineRule="auto"/>
              <w:jc w:val="center"/>
            </w:pPr>
          </w:p>
        </w:tc>
      </w:tr>
      <w:tr w:rsidR="0031123A" w:rsidRPr="007A4493" w:rsidTr="007A4493">
        <w:trPr>
          <w:trHeight w:val="624"/>
        </w:trPr>
        <w:tc>
          <w:tcPr>
            <w:tcW w:w="817" w:type="dxa"/>
            <w:vAlign w:val="center"/>
          </w:tcPr>
          <w:p w:rsidR="0031123A" w:rsidRPr="007A4493" w:rsidRDefault="0031123A" w:rsidP="002672BD">
            <w:pPr>
              <w:spacing w:line="360" w:lineRule="auto"/>
              <w:jc w:val="center"/>
            </w:pPr>
            <m:oMathPara>
              <m:oMath>
                <m:sSubSup>
                  <m:sSubSupPr>
                    <m:ctrlPr>
                      <w:rPr>
                        <w:rFonts w:ascii="Cambria Math" w:hAnsi="Cambria Math"/>
                        <w:i/>
                      </w:rPr>
                    </m:ctrlPr>
                  </m:sSubSupPr>
                  <m:e>
                    <m:r>
                      <m:rPr>
                        <m:nor/>
                      </m:rPr>
                      <w:rPr>
                        <w:i/>
                      </w:rPr>
                      <m:t>V</m:t>
                    </m:r>
                  </m:e>
                  <m:sub>
                    <m:r>
                      <m:rPr>
                        <m:nor/>
                      </m:rPr>
                      <w:rPr>
                        <w:i/>
                      </w:rPr>
                      <m:t>0</m:t>
                    </m:r>
                  </m:sub>
                  <m:sup>
                    <m:r>
                      <m:rPr>
                        <m:nor/>
                      </m:rPr>
                      <w:rPr>
                        <w:i/>
                      </w:rPr>
                      <m:t>，</m:t>
                    </m:r>
                  </m:sup>
                </m:sSubSup>
              </m:oMath>
            </m:oMathPara>
          </w:p>
        </w:tc>
        <w:tc>
          <w:tcPr>
            <w:tcW w:w="1134" w:type="dxa"/>
            <w:vAlign w:val="center"/>
          </w:tcPr>
          <w:p w:rsidR="0031123A" w:rsidRPr="007A4493" w:rsidRDefault="0031123A" w:rsidP="00005B18">
            <w:pPr>
              <w:spacing w:line="360" w:lineRule="auto"/>
              <w:jc w:val="center"/>
            </w:pPr>
            <w:r w:rsidRPr="007A4493">
              <w:rPr>
                <w:rFonts w:hint="eastAsia"/>
              </w:rPr>
              <w:t>3.2</w:t>
            </w:r>
            <w:r w:rsidRPr="007A4493">
              <w:rPr>
                <w:rFonts w:hint="eastAsia"/>
              </w:rPr>
              <w:t>×</w:t>
            </w:r>
            <w:r w:rsidRPr="007A4493">
              <w:rPr>
                <w:rFonts w:hint="eastAsia"/>
              </w:rPr>
              <w:t>10</w:t>
            </w:r>
            <w:r w:rsidRPr="007A4493">
              <w:rPr>
                <w:rFonts w:hint="eastAsia"/>
                <w:vertAlign w:val="superscript"/>
              </w:rPr>
              <w:t>5</w:t>
            </w:r>
          </w:p>
        </w:tc>
        <w:tc>
          <w:tcPr>
            <w:tcW w:w="873" w:type="dxa"/>
            <w:shd w:val="clear" w:color="auto" w:fill="D9D9D9" w:themeFill="background1" w:themeFillShade="D9"/>
            <w:vAlign w:val="center"/>
          </w:tcPr>
          <w:p w:rsidR="0031123A" w:rsidRPr="007A4493" w:rsidRDefault="0031123A" w:rsidP="00005B18">
            <w:pPr>
              <w:spacing w:line="360" w:lineRule="auto"/>
              <w:jc w:val="center"/>
            </w:pPr>
          </w:p>
        </w:tc>
        <w:tc>
          <w:tcPr>
            <w:tcW w:w="873" w:type="dxa"/>
            <w:shd w:val="clear" w:color="auto" w:fill="D9D9D9" w:themeFill="background1" w:themeFillShade="D9"/>
            <w:vAlign w:val="center"/>
          </w:tcPr>
          <w:p w:rsidR="0031123A" w:rsidRPr="007A4493" w:rsidRDefault="0031123A" w:rsidP="002672BD">
            <w:pPr>
              <w:spacing w:line="360" w:lineRule="auto"/>
              <w:jc w:val="center"/>
            </w:pPr>
          </w:p>
        </w:tc>
        <w:tc>
          <w:tcPr>
            <w:tcW w:w="1089" w:type="dxa"/>
            <w:vAlign w:val="center"/>
          </w:tcPr>
          <w:p w:rsidR="0031123A" w:rsidRPr="007A4493" w:rsidRDefault="0031123A" w:rsidP="00005B18">
            <w:pPr>
              <w:spacing w:line="360" w:lineRule="auto"/>
              <w:jc w:val="center"/>
            </w:pPr>
            <w:r w:rsidRPr="007A4493">
              <w:rPr>
                <w:rFonts w:hint="eastAsia"/>
              </w:rPr>
              <w:t>3.7</w:t>
            </w:r>
            <w:r w:rsidRPr="007A4493">
              <w:rPr>
                <w:rFonts w:hint="eastAsia"/>
              </w:rPr>
              <w:t>×</w:t>
            </w:r>
            <w:r w:rsidRPr="007A4493">
              <w:rPr>
                <w:rFonts w:hint="eastAsia"/>
              </w:rPr>
              <w:t>10</w:t>
            </w:r>
            <w:r w:rsidRPr="007A4493">
              <w:rPr>
                <w:rFonts w:hint="eastAsia"/>
                <w:vertAlign w:val="superscript"/>
              </w:rPr>
              <w:t>5</w:t>
            </w:r>
          </w:p>
        </w:tc>
        <w:tc>
          <w:tcPr>
            <w:tcW w:w="966" w:type="dxa"/>
            <w:shd w:val="clear" w:color="auto" w:fill="D9D9D9" w:themeFill="background1" w:themeFillShade="D9"/>
            <w:vAlign w:val="center"/>
          </w:tcPr>
          <w:p w:rsidR="0031123A" w:rsidRPr="007A4493" w:rsidRDefault="0031123A" w:rsidP="002672BD">
            <w:pPr>
              <w:spacing w:line="360" w:lineRule="auto"/>
              <w:jc w:val="center"/>
            </w:pPr>
          </w:p>
        </w:tc>
        <w:tc>
          <w:tcPr>
            <w:tcW w:w="825" w:type="dxa"/>
            <w:shd w:val="clear" w:color="auto" w:fill="D9D9D9" w:themeFill="background1" w:themeFillShade="D9"/>
            <w:vAlign w:val="center"/>
          </w:tcPr>
          <w:p w:rsidR="0031123A" w:rsidRPr="007A4493" w:rsidRDefault="0031123A" w:rsidP="002672BD">
            <w:pPr>
              <w:spacing w:line="360" w:lineRule="auto"/>
              <w:jc w:val="center"/>
            </w:pPr>
          </w:p>
        </w:tc>
        <w:tc>
          <w:tcPr>
            <w:tcW w:w="1186" w:type="dxa"/>
            <w:vAlign w:val="center"/>
          </w:tcPr>
          <w:p w:rsidR="0031123A" w:rsidRPr="007A4493" w:rsidRDefault="00786D42" w:rsidP="00584E5A">
            <w:pPr>
              <w:spacing w:line="360" w:lineRule="auto"/>
              <w:jc w:val="center"/>
            </w:pPr>
            <w:r w:rsidRPr="007A4493">
              <w:rPr>
                <w:rFonts w:hint="eastAsia"/>
              </w:rPr>
              <w:t>4.2</w:t>
            </w:r>
            <w:r w:rsidR="0031123A" w:rsidRPr="007A4493">
              <w:rPr>
                <w:rFonts w:hint="eastAsia"/>
              </w:rPr>
              <w:t>×</w:t>
            </w:r>
            <w:r w:rsidR="0031123A" w:rsidRPr="007A4493">
              <w:rPr>
                <w:rFonts w:hint="eastAsia"/>
              </w:rPr>
              <w:t>10</w:t>
            </w:r>
            <w:r w:rsidR="0031123A" w:rsidRPr="007A4493">
              <w:rPr>
                <w:rFonts w:hint="eastAsia"/>
                <w:vertAlign w:val="superscript"/>
              </w:rPr>
              <w:t>5</w:t>
            </w:r>
          </w:p>
        </w:tc>
        <w:tc>
          <w:tcPr>
            <w:tcW w:w="847" w:type="dxa"/>
            <w:shd w:val="clear" w:color="auto" w:fill="D9D9D9" w:themeFill="background1" w:themeFillShade="D9"/>
            <w:vAlign w:val="center"/>
          </w:tcPr>
          <w:p w:rsidR="0031123A" w:rsidRPr="007A4493" w:rsidRDefault="0031123A" w:rsidP="002672BD">
            <w:pPr>
              <w:spacing w:line="360" w:lineRule="auto"/>
              <w:jc w:val="center"/>
            </w:pPr>
          </w:p>
        </w:tc>
        <w:tc>
          <w:tcPr>
            <w:tcW w:w="847" w:type="dxa"/>
            <w:shd w:val="clear" w:color="auto" w:fill="D9D9D9" w:themeFill="background1" w:themeFillShade="D9"/>
            <w:vAlign w:val="center"/>
          </w:tcPr>
          <w:p w:rsidR="0031123A" w:rsidRPr="007A4493" w:rsidRDefault="0031123A" w:rsidP="002672BD">
            <w:pPr>
              <w:spacing w:line="360" w:lineRule="auto"/>
              <w:jc w:val="center"/>
            </w:pPr>
          </w:p>
        </w:tc>
      </w:tr>
      <w:tr w:rsidR="0031123A" w:rsidRPr="007A4493" w:rsidTr="007A4493">
        <w:trPr>
          <w:trHeight w:val="624"/>
        </w:trPr>
        <w:tc>
          <w:tcPr>
            <w:tcW w:w="817" w:type="dxa"/>
            <w:vAlign w:val="center"/>
          </w:tcPr>
          <w:p w:rsidR="0031123A" w:rsidRPr="007A4493" w:rsidRDefault="0031123A" w:rsidP="002672BD">
            <w:pPr>
              <w:jc w:val="center"/>
            </w:pPr>
            <m:oMathPara>
              <m:oMath>
                <m:sSubSup>
                  <m:sSubSupPr>
                    <m:ctrlPr>
                      <w:rPr>
                        <w:rFonts w:ascii="Cambria Math" w:hAnsi="Cambria Math"/>
                        <w:i/>
                      </w:rPr>
                    </m:ctrlPr>
                  </m:sSubSupPr>
                  <m:e>
                    <m:r>
                      <m:rPr>
                        <m:nor/>
                      </m:rPr>
                      <w:rPr>
                        <w:i/>
                      </w:rPr>
                      <m:t>V</m:t>
                    </m:r>
                  </m:e>
                  <m:sub>
                    <m:r>
                      <m:rPr>
                        <m:nor/>
                      </m:rPr>
                      <w:rPr>
                        <w:rFonts w:hint="eastAsia"/>
                        <w:i/>
                      </w:rPr>
                      <m:t>1</m:t>
                    </m:r>
                  </m:sub>
                  <m:sup>
                    <m:r>
                      <m:rPr>
                        <m:nor/>
                      </m:rPr>
                      <w:rPr>
                        <w:i/>
                      </w:rPr>
                      <m:t>，</m:t>
                    </m:r>
                  </m:sup>
                </m:sSubSup>
              </m:oMath>
            </m:oMathPara>
          </w:p>
        </w:tc>
        <w:tc>
          <w:tcPr>
            <w:tcW w:w="1134" w:type="dxa"/>
            <w:vAlign w:val="center"/>
          </w:tcPr>
          <w:p w:rsidR="0031123A" w:rsidRPr="007A4493" w:rsidRDefault="0031123A" w:rsidP="00005B18">
            <w:pPr>
              <w:spacing w:line="360" w:lineRule="auto"/>
              <w:jc w:val="center"/>
            </w:pPr>
            <w:r w:rsidRPr="007A4493">
              <w:rPr>
                <w:rFonts w:hint="eastAsia"/>
              </w:rPr>
              <w:t>47</w:t>
            </w:r>
          </w:p>
        </w:tc>
        <w:tc>
          <w:tcPr>
            <w:tcW w:w="873" w:type="dxa"/>
            <w:shd w:val="clear" w:color="auto" w:fill="D9D9D9" w:themeFill="background1" w:themeFillShade="D9"/>
            <w:vAlign w:val="center"/>
          </w:tcPr>
          <w:p w:rsidR="0031123A" w:rsidRPr="007A4493" w:rsidRDefault="0031123A" w:rsidP="00005B18">
            <w:pPr>
              <w:spacing w:line="360" w:lineRule="auto"/>
              <w:jc w:val="center"/>
            </w:pPr>
          </w:p>
        </w:tc>
        <w:tc>
          <w:tcPr>
            <w:tcW w:w="873" w:type="dxa"/>
            <w:vAlign w:val="center"/>
          </w:tcPr>
          <w:p w:rsidR="0031123A" w:rsidRPr="007A4493" w:rsidRDefault="0031123A" w:rsidP="002672BD">
            <w:pPr>
              <w:spacing w:line="360" w:lineRule="auto"/>
              <w:jc w:val="center"/>
            </w:pPr>
            <w:r w:rsidRPr="007A4493">
              <w:rPr>
                <w:rFonts w:hint="eastAsia"/>
              </w:rPr>
              <w:t>99.85</w:t>
            </w:r>
          </w:p>
        </w:tc>
        <w:tc>
          <w:tcPr>
            <w:tcW w:w="1089" w:type="dxa"/>
            <w:vAlign w:val="center"/>
          </w:tcPr>
          <w:p w:rsidR="0031123A" w:rsidRPr="007A4493" w:rsidRDefault="0031123A" w:rsidP="00005B18">
            <w:pPr>
              <w:spacing w:line="360" w:lineRule="auto"/>
              <w:jc w:val="center"/>
            </w:pPr>
            <w:r w:rsidRPr="007A4493">
              <w:rPr>
                <w:rFonts w:hint="eastAsia"/>
              </w:rPr>
              <w:t>5.2</w:t>
            </w:r>
            <w:r w:rsidRPr="007A4493">
              <w:rPr>
                <w:rFonts w:hint="eastAsia"/>
              </w:rPr>
              <w:t>×</w:t>
            </w:r>
            <w:r w:rsidRPr="007A4493">
              <w:rPr>
                <w:rFonts w:hint="eastAsia"/>
              </w:rPr>
              <w:t>10</w:t>
            </w:r>
            <w:r w:rsidRPr="007A4493">
              <w:rPr>
                <w:rFonts w:hint="eastAsia"/>
                <w:vertAlign w:val="superscript"/>
              </w:rPr>
              <w:t>2</w:t>
            </w:r>
          </w:p>
        </w:tc>
        <w:tc>
          <w:tcPr>
            <w:tcW w:w="966" w:type="dxa"/>
            <w:shd w:val="clear" w:color="auto" w:fill="D9D9D9" w:themeFill="background1" w:themeFillShade="D9"/>
            <w:vAlign w:val="center"/>
          </w:tcPr>
          <w:p w:rsidR="0031123A" w:rsidRPr="007A4493" w:rsidRDefault="0031123A" w:rsidP="002672BD">
            <w:pPr>
              <w:spacing w:line="360" w:lineRule="auto"/>
              <w:jc w:val="center"/>
            </w:pPr>
          </w:p>
        </w:tc>
        <w:tc>
          <w:tcPr>
            <w:tcW w:w="825" w:type="dxa"/>
            <w:vAlign w:val="center"/>
          </w:tcPr>
          <w:p w:rsidR="0031123A" w:rsidRPr="007A4493" w:rsidRDefault="0031123A" w:rsidP="002672BD">
            <w:pPr>
              <w:spacing w:line="360" w:lineRule="auto"/>
              <w:jc w:val="center"/>
            </w:pPr>
            <w:r w:rsidRPr="007A4493">
              <w:rPr>
                <w:rFonts w:hint="eastAsia"/>
              </w:rPr>
              <w:t>98.01</w:t>
            </w:r>
          </w:p>
        </w:tc>
        <w:tc>
          <w:tcPr>
            <w:tcW w:w="1186" w:type="dxa"/>
            <w:vAlign w:val="center"/>
          </w:tcPr>
          <w:p w:rsidR="0031123A" w:rsidRPr="007A4493" w:rsidRDefault="00786D42" w:rsidP="00584E5A">
            <w:pPr>
              <w:spacing w:line="360" w:lineRule="auto"/>
              <w:jc w:val="center"/>
            </w:pPr>
            <w:r w:rsidRPr="007A4493">
              <w:rPr>
                <w:rFonts w:hint="eastAsia"/>
              </w:rPr>
              <w:t>4.0</w:t>
            </w:r>
            <w:r w:rsidR="0031123A" w:rsidRPr="007A4493">
              <w:rPr>
                <w:rFonts w:hint="eastAsia"/>
              </w:rPr>
              <w:t>×</w:t>
            </w:r>
            <w:r w:rsidR="0031123A" w:rsidRPr="007A4493">
              <w:rPr>
                <w:rFonts w:hint="eastAsia"/>
              </w:rPr>
              <w:t>10</w:t>
            </w:r>
            <w:r w:rsidR="0031123A" w:rsidRPr="007A4493">
              <w:rPr>
                <w:rFonts w:hint="eastAsia"/>
                <w:vertAlign w:val="superscript"/>
              </w:rPr>
              <w:t>2</w:t>
            </w:r>
          </w:p>
        </w:tc>
        <w:tc>
          <w:tcPr>
            <w:tcW w:w="847" w:type="dxa"/>
            <w:shd w:val="clear" w:color="auto" w:fill="D9D9D9" w:themeFill="background1" w:themeFillShade="D9"/>
            <w:vAlign w:val="center"/>
          </w:tcPr>
          <w:p w:rsidR="0031123A" w:rsidRPr="007A4493" w:rsidRDefault="0031123A" w:rsidP="002672BD">
            <w:pPr>
              <w:spacing w:line="360" w:lineRule="auto"/>
              <w:jc w:val="center"/>
            </w:pPr>
          </w:p>
        </w:tc>
        <w:tc>
          <w:tcPr>
            <w:tcW w:w="847" w:type="dxa"/>
            <w:vAlign w:val="center"/>
          </w:tcPr>
          <w:p w:rsidR="0031123A" w:rsidRPr="007A4493" w:rsidRDefault="00786D42" w:rsidP="002672BD">
            <w:pPr>
              <w:spacing w:line="360" w:lineRule="auto"/>
              <w:jc w:val="center"/>
            </w:pPr>
            <w:r w:rsidRPr="007A4493">
              <w:rPr>
                <w:rFonts w:hint="eastAsia"/>
              </w:rPr>
              <w:t>98.73</w:t>
            </w:r>
          </w:p>
        </w:tc>
      </w:tr>
      <w:tr w:rsidR="0031123A" w:rsidRPr="007A4493" w:rsidTr="007A4493">
        <w:trPr>
          <w:trHeight w:val="624"/>
        </w:trPr>
        <w:tc>
          <w:tcPr>
            <w:tcW w:w="817" w:type="dxa"/>
            <w:vAlign w:val="center"/>
          </w:tcPr>
          <w:p w:rsidR="0031123A" w:rsidRPr="007A4493" w:rsidRDefault="0031123A" w:rsidP="002672BD">
            <w:pPr>
              <w:jc w:val="center"/>
            </w:pPr>
            <m:oMathPara>
              <m:oMath>
                <m:sSubSup>
                  <m:sSubSupPr>
                    <m:ctrlPr>
                      <w:rPr>
                        <w:rFonts w:ascii="Cambria Math" w:hAnsi="Cambria Math"/>
                        <w:i/>
                      </w:rPr>
                    </m:ctrlPr>
                  </m:sSubSupPr>
                  <m:e>
                    <m:r>
                      <m:rPr>
                        <m:nor/>
                      </m:rPr>
                      <w:rPr>
                        <w:i/>
                      </w:rPr>
                      <m:t>V</m:t>
                    </m:r>
                  </m:e>
                  <m:sub>
                    <m:r>
                      <m:rPr>
                        <m:nor/>
                      </m:rPr>
                      <w:rPr>
                        <w:rFonts w:hint="eastAsia"/>
                        <w:i/>
                      </w:rPr>
                      <m:t>1.5</m:t>
                    </m:r>
                  </m:sub>
                  <m:sup>
                    <m:r>
                      <m:rPr>
                        <m:nor/>
                      </m:rPr>
                      <w:rPr>
                        <w:i/>
                      </w:rPr>
                      <m:t>，</m:t>
                    </m:r>
                  </m:sup>
                </m:sSubSup>
              </m:oMath>
            </m:oMathPara>
          </w:p>
        </w:tc>
        <w:tc>
          <w:tcPr>
            <w:tcW w:w="1134" w:type="dxa"/>
            <w:vAlign w:val="center"/>
          </w:tcPr>
          <w:p w:rsidR="0031123A" w:rsidRPr="007A4493" w:rsidRDefault="0031123A" w:rsidP="00005B18">
            <w:pPr>
              <w:spacing w:line="360" w:lineRule="auto"/>
              <w:jc w:val="center"/>
            </w:pPr>
            <w:r w:rsidRPr="007A4493">
              <w:rPr>
                <w:rFonts w:hint="eastAsia"/>
              </w:rPr>
              <w:t>18</w:t>
            </w:r>
          </w:p>
        </w:tc>
        <w:tc>
          <w:tcPr>
            <w:tcW w:w="873" w:type="dxa"/>
            <w:shd w:val="clear" w:color="auto" w:fill="D9D9D9" w:themeFill="background1" w:themeFillShade="D9"/>
            <w:vAlign w:val="center"/>
          </w:tcPr>
          <w:p w:rsidR="0031123A" w:rsidRPr="007A4493" w:rsidRDefault="0031123A" w:rsidP="00005B18">
            <w:pPr>
              <w:spacing w:line="360" w:lineRule="auto"/>
              <w:jc w:val="center"/>
            </w:pPr>
          </w:p>
        </w:tc>
        <w:tc>
          <w:tcPr>
            <w:tcW w:w="873" w:type="dxa"/>
            <w:vAlign w:val="center"/>
          </w:tcPr>
          <w:p w:rsidR="0031123A" w:rsidRPr="007A4493" w:rsidRDefault="0031123A" w:rsidP="002672BD">
            <w:pPr>
              <w:spacing w:line="360" w:lineRule="auto"/>
              <w:jc w:val="center"/>
            </w:pPr>
            <w:r w:rsidRPr="007A4493">
              <w:rPr>
                <w:rFonts w:hint="eastAsia"/>
              </w:rPr>
              <w:t>99.86</w:t>
            </w:r>
          </w:p>
        </w:tc>
        <w:tc>
          <w:tcPr>
            <w:tcW w:w="1089" w:type="dxa"/>
            <w:vAlign w:val="center"/>
          </w:tcPr>
          <w:p w:rsidR="0031123A" w:rsidRPr="007A4493" w:rsidRDefault="0031123A" w:rsidP="00005B18">
            <w:pPr>
              <w:spacing w:line="360" w:lineRule="auto"/>
              <w:jc w:val="center"/>
            </w:pPr>
            <w:r w:rsidRPr="007A4493">
              <w:rPr>
                <w:rFonts w:hint="eastAsia"/>
              </w:rPr>
              <w:t>14</w:t>
            </w:r>
          </w:p>
        </w:tc>
        <w:tc>
          <w:tcPr>
            <w:tcW w:w="966" w:type="dxa"/>
            <w:shd w:val="clear" w:color="auto" w:fill="D9D9D9" w:themeFill="background1" w:themeFillShade="D9"/>
            <w:vAlign w:val="center"/>
          </w:tcPr>
          <w:p w:rsidR="0031123A" w:rsidRPr="007A4493" w:rsidRDefault="0031123A" w:rsidP="002672BD">
            <w:pPr>
              <w:spacing w:line="360" w:lineRule="auto"/>
              <w:jc w:val="center"/>
            </w:pPr>
          </w:p>
        </w:tc>
        <w:tc>
          <w:tcPr>
            <w:tcW w:w="825" w:type="dxa"/>
            <w:vAlign w:val="center"/>
          </w:tcPr>
          <w:p w:rsidR="0031123A" w:rsidRPr="007A4493" w:rsidRDefault="0031123A" w:rsidP="002672BD">
            <w:pPr>
              <w:spacing w:line="360" w:lineRule="auto"/>
              <w:jc w:val="center"/>
            </w:pPr>
            <w:r w:rsidRPr="007A4493">
              <w:rPr>
                <w:rFonts w:hint="eastAsia"/>
              </w:rPr>
              <w:t>99.77</w:t>
            </w:r>
          </w:p>
        </w:tc>
        <w:tc>
          <w:tcPr>
            <w:tcW w:w="1186" w:type="dxa"/>
            <w:vAlign w:val="center"/>
          </w:tcPr>
          <w:p w:rsidR="0031123A" w:rsidRPr="007A4493" w:rsidRDefault="00786D42" w:rsidP="00786D42">
            <w:pPr>
              <w:spacing w:line="360" w:lineRule="auto"/>
              <w:jc w:val="center"/>
            </w:pPr>
            <w:r w:rsidRPr="007A4493">
              <w:rPr>
                <w:rFonts w:hint="eastAsia"/>
              </w:rPr>
              <w:t>7</w:t>
            </w:r>
          </w:p>
        </w:tc>
        <w:tc>
          <w:tcPr>
            <w:tcW w:w="847" w:type="dxa"/>
            <w:shd w:val="clear" w:color="auto" w:fill="D9D9D9" w:themeFill="background1" w:themeFillShade="D9"/>
            <w:vAlign w:val="center"/>
          </w:tcPr>
          <w:p w:rsidR="0031123A" w:rsidRPr="007A4493" w:rsidRDefault="0031123A" w:rsidP="002672BD">
            <w:pPr>
              <w:spacing w:line="360" w:lineRule="auto"/>
              <w:jc w:val="center"/>
            </w:pPr>
          </w:p>
        </w:tc>
        <w:tc>
          <w:tcPr>
            <w:tcW w:w="847" w:type="dxa"/>
            <w:vAlign w:val="center"/>
          </w:tcPr>
          <w:p w:rsidR="0031123A" w:rsidRPr="007A4493" w:rsidRDefault="00786D42" w:rsidP="002672BD">
            <w:pPr>
              <w:spacing w:line="360" w:lineRule="auto"/>
              <w:jc w:val="center"/>
            </w:pPr>
            <w:r w:rsidRPr="007A4493">
              <w:rPr>
                <w:rFonts w:hint="eastAsia"/>
              </w:rPr>
              <w:t>99.97</w:t>
            </w:r>
          </w:p>
        </w:tc>
      </w:tr>
      <w:tr w:rsidR="0031123A" w:rsidRPr="007A4493" w:rsidTr="007A4493">
        <w:trPr>
          <w:trHeight w:val="624"/>
        </w:trPr>
        <w:tc>
          <w:tcPr>
            <w:tcW w:w="817" w:type="dxa"/>
            <w:vAlign w:val="center"/>
          </w:tcPr>
          <w:p w:rsidR="0031123A" w:rsidRPr="007A4493" w:rsidRDefault="0031123A" w:rsidP="002672BD">
            <w:pPr>
              <w:jc w:val="center"/>
            </w:pPr>
            <m:oMathPara>
              <m:oMath>
                <m:sSubSup>
                  <m:sSubSupPr>
                    <m:ctrlPr>
                      <w:rPr>
                        <w:rFonts w:ascii="Cambria Math" w:hAnsi="Cambria Math"/>
                        <w:i/>
                      </w:rPr>
                    </m:ctrlPr>
                  </m:sSubSupPr>
                  <m:e>
                    <m:r>
                      <m:rPr>
                        <m:nor/>
                      </m:rPr>
                      <w:rPr>
                        <w:i/>
                      </w:rPr>
                      <m:t>V</m:t>
                    </m:r>
                  </m:e>
                  <m:sub>
                    <m:r>
                      <m:rPr>
                        <m:nor/>
                      </m:rPr>
                      <w:rPr>
                        <w:rFonts w:hint="eastAsia"/>
                        <w:i/>
                      </w:rPr>
                      <m:t>2</m:t>
                    </m:r>
                  </m:sub>
                  <m:sup>
                    <m:r>
                      <m:rPr>
                        <m:nor/>
                      </m:rPr>
                      <w:rPr>
                        <w:i/>
                      </w:rPr>
                      <m:t>，</m:t>
                    </m:r>
                  </m:sup>
                </m:sSubSup>
              </m:oMath>
            </m:oMathPara>
          </w:p>
        </w:tc>
        <w:tc>
          <w:tcPr>
            <w:tcW w:w="1134" w:type="dxa"/>
            <w:vAlign w:val="center"/>
          </w:tcPr>
          <w:p w:rsidR="0031123A" w:rsidRPr="007A4493" w:rsidRDefault="0031123A" w:rsidP="002672BD">
            <w:pPr>
              <w:spacing w:line="360" w:lineRule="auto"/>
              <w:jc w:val="center"/>
            </w:pPr>
            <w:r w:rsidRPr="007A4493">
              <w:rPr>
                <w:rFonts w:hint="eastAsia"/>
              </w:rPr>
              <w:t>＜</w:t>
            </w:r>
            <w:r w:rsidRPr="007A4493">
              <w:rPr>
                <w:rFonts w:hint="eastAsia"/>
              </w:rPr>
              <w:t>12</w:t>
            </w:r>
          </w:p>
        </w:tc>
        <w:tc>
          <w:tcPr>
            <w:tcW w:w="873" w:type="dxa"/>
            <w:shd w:val="clear" w:color="auto" w:fill="D9D9D9" w:themeFill="background1" w:themeFillShade="D9"/>
            <w:vAlign w:val="center"/>
          </w:tcPr>
          <w:p w:rsidR="0031123A" w:rsidRPr="007A4493" w:rsidRDefault="0031123A" w:rsidP="00005B18">
            <w:pPr>
              <w:spacing w:line="360" w:lineRule="auto"/>
              <w:jc w:val="center"/>
            </w:pPr>
          </w:p>
        </w:tc>
        <w:tc>
          <w:tcPr>
            <w:tcW w:w="873" w:type="dxa"/>
            <w:vAlign w:val="center"/>
          </w:tcPr>
          <w:p w:rsidR="0031123A" w:rsidRPr="007A4493" w:rsidRDefault="0031123A" w:rsidP="002672BD">
            <w:pPr>
              <w:spacing w:line="360" w:lineRule="auto"/>
              <w:jc w:val="center"/>
            </w:pPr>
            <w:r w:rsidRPr="007A4493">
              <w:rPr>
                <w:rFonts w:hint="eastAsia"/>
              </w:rPr>
              <w:t>99.56</w:t>
            </w:r>
          </w:p>
        </w:tc>
        <w:tc>
          <w:tcPr>
            <w:tcW w:w="1089" w:type="dxa"/>
            <w:vAlign w:val="center"/>
          </w:tcPr>
          <w:p w:rsidR="0031123A" w:rsidRPr="007A4493" w:rsidRDefault="0031123A" w:rsidP="00005B18">
            <w:pPr>
              <w:spacing w:line="360" w:lineRule="auto"/>
              <w:jc w:val="center"/>
            </w:pPr>
            <w:r w:rsidRPr="007A4493">
              <w:rPr>
                <w:rFonts w:hint="eastAsia"/>
              </w:rPr>
              <w:t>＜</w:t>
            </w:r>
            <w:r w:rsidRPr="007A4493">
              <w:rPr>
                <w:rFonts w:hint="eastAsia"/>
              </w:rPr>
              <w:t>7</w:t>
            </w:r>
          </w:p>
        </w:tc>
        <w:tc>
          <w:tcPr>
            <w:tcW w:w="966" w:type="dxa"/>
            <w:shd w:val="clear" w:color="auto" w:fill="D9D9D9" w:themeFill="background1" w:themeFillShade="D9"/>
            <w:vAlign w:val="center"/>
          </w:tcPr>
          <w:p w:rsidR="0031123A" w:rsidRPr="007A4493" w:rsidRDefault="0031123A" w:rsidP="002672BD">
            <w:pPr>
              <w:spacing w:line="360" w:lineRule="auto"/>
              <w:jc w:val="center"/>
            </w:pPr>
          </w:p>
        </w:tc>
        <w:tc>
          <w:tcPr>
            <w:tcW w:w="825" w:type="dxa"/>
            <w:vAlign w:val="center"/>
          </w:tcPr>
          <w:p w:rsidR="0031123A" w:rsidRPr="007A4493" w:rsidRDefault="0031123A" w:rsidP="002672BD">
            <w:pPr>
              <w:spacing w:line="360" w:lineRule="auto"/>
              <w:jc w:val="center"/>
            </w:pPr>
            <w:r w:rsidRPr="007A4493">
              <w:rPr>
                <w:rFonts w:hint="eastAsia"/>
              </w:rPr>
              <w:t>99.79</w:t>
            </w:r>
          </w:p>
        </w:tc>
        <w:tc>
          <w:tcPr>
            <w:tcW w:w="1186" w:type="dxa"/>
            <w:vAlign w:val="center"/>
          </w:tcPr>
          <w:p w:rsidR="0031123A" w:rsidRPr="007A4493" w:rsidRDefault="00786D42" w:rsidP="002672BD">
            <w:pPr>
              <w:spacing w:line="360" w:lineRule="auto"/>
              <w:jc w:val="center"/>
            </w:pPr>
            <w:r w:rsidRPr="007A4493">
              <w:rPr>
                <w:rFonts w:hint="eastAsia"/>
              </w:rPr>
              <w:t>＜</w:t>
            </w:r>
            <w:r w:rsidRPr="007A4493">
              <w:rPr>
                <w:rFonts w:hint="eastAsia"/>
              </w:rPr>
              <w:t>7</w:t>
            </w:r>
          </w:p>
        </w:tc>
        <w:tc>
          <w:tcPr>
            <w:tcW w:w="847" w:type="dxa"/>
            <w:shd w:val="clear" w:color="auto" w:fill="D9D9D9" w:themeFill="background1" w:themeFillShade="D9"/>
            <w:vAlign w:val="center"/>
          </w:tcPr>
          <w:p w:rsidR="0031123A" w:rsidRPr="007A4493" w:rsidRDefault="0031123A" w:rsidP="002672BD">
            <w:pPr>
              <w:spacing w:line="360" w:lineRule="auto"/>
              <w:jc w:val="center"/>
            </w:pPr>
          </w:p>
        </w:tc>
        <w:tc>
          <w:tcPr>
            <w:tcW w:w="847" w:type="dxa"/>
            <w:vAlign w:val="center"/>
          </w:tcPr>
          <w:p w:rsidR="0031123A" w:rsidRPr="007A4493" w:rsidRDefault="00786D42" w:rsidP="002672BD">
            <w:pPr>
              <w:spacing w:line="360" w:lineRule="auto"/>
              <w:jc w:val="center"/>
            </w:pPr>
            <w:r w:rsidRPr="007A4493">
              <w:rPr>
                <w:rFonts w:hint="eastAsia"/>
              </w:rPr>
              <w:t>99.85</w:t>
            </w:r>
          </w:p>
        </w:tc>
      </w:tr>
      <w:tr w:rsidR="00786D42" w:rsidRPr="007A4493" w:rsidTr="007A4493">
        <w:trPr>
          <w:trHeight w:val="624"/>
        </w:trPr>
        <w:tc>
          <w:tcPr>
            <w:tcW w:w="817" w:type="dxa"/>
            <w:vMerge w:val="restart"/>
            <w:vAlign w:val="center"/>
          </w:tcPr>
          <w:p w:rsidR="00786D42" w:rsidRPr="007A4493" w:rsidRDefault="00786D42" w:rsidP="00786D42">
            <w:pPr>
              <w:spacing w:line="360" w:lineRule="auto"/>
              <w:jc w:val="center"/>
            </w:pPr>
            <w:r w:rsidRPr="007A4493">
              <w:rPr>
                <w:rFonts w:hint="eastAsia"/>
              </w:rPr>
              <w:t>样机</w:t>
            </w:r>
            <w:r w:rsidRPr="007A4493">
              <w:rPr>
                <w:rFonts w:hint="eastAsia"/>
              </w:rPr>
              <w:t>-</w:t>
            </w:r>
            <w:r w:rsidRPr="007A4493">
              <w:rPr>
                <w:rFonts w:hint="eastAsia"/>
              </w:rPr>
              <w:t>2</w:t>
            </w:r>
          </w:p>
        </w:tc>
        <w:tc>
          <w:tcPr>
            <w:tcW w:w="2880" w:type="dxa"/>
            <w:gridSpan w:val="3"/>
            <w:vAlign w:val="center"/>
          </w:tcPr>
          <w:p w:rsidR="00786D42" w:rsidRPr="007A4493" w:rsidRDefault="00786D42" w:rsidP="00584E5A">
            <w:pPr>
              <w:spacing w:line="360" w:lineRule="auto"/>
              <w:jc w:val="center"/>
            </w:pPr>
            <w:r w:rsidRPr="007A4493">
              <w:rPr>
                <w:rFonts w:hint="eastAsia"/>
              </w:rPr>
              <w:t>大肠埃希氏菌</w:t>
            </w:r>
          </w:p>
        </w:tc>
        <w:tc>
          <w:tcPr>
            <w:tcW w:w="2880" w:type="dxa"/>
            <w:gridSpan w:val="3"/>
            <w:vAlign w:val="center"/>
          </w:tcPr>
          <w:p w:rsidR="00786D42" w:rsidRPr="007A4493" w:rsidRDefault="00786D42" w:rsidP="00584E5A">
            <w:pPr>
              <w:spacing w:line="360" w:lineRule="auto"/>
              <w:jc w:val="center"/>
            </w:pPr>
            <w:r w:rsidRPr="007A4493">
              <w:rPr>
                <w:rFonts w:hint="eastAsia"/>
              </w:rPr>
              <w:t>金黄色葡萄球菌</w:t>
            </w:r>
          </w:p>
        </w:tc>
        <w:tc>
          <w:tcPr>
            <w:tcW w:w="2880" w:type="dxa"/>
            <w:gridSpan w:val="3"/>
            <w:vAlign w:val="center"/>
          </w:tcPr>
          <w:p w:rsidR="00786D42" w:rsidRPr="007A4493" w:rsidRDefault="00786D42" w:rsidP="00584E5A">
            <w:pPr>
              <w:spacing w:line="360" w:lineRule="auto"/>
              <w:jc w:val="center"/>
            </w:pPr>
            <w:r w:rsidRPr="007A4493">
              <w:rPr>
                <w:rFonts w:hint="eastAsia"/>
              </w:rPr>
              <w:t>单核增生李斯</w:t>
            </w:r>
            <w:proofErr w:type="gramStart"/>
            <w:r w:rsidRPr="007A4493">
              <w:rPr>
                <w:rFonts w:hint="eastAsia"/>
              </w:rPr>
              <w:t>特</w:t>
            </w:r>
            <w:proofErr w:type="gramEnd"/>
            <w:r w:rsidRPr="007A4493">
              <w:rPr>
                <w:rFonts w:hint="eastAsia"/>
              </w:rPr>
              <w:t>氏菌</w:t>
            </w:r>
          </w:p>
        </w:tc>
      </w:tr>
      <w:tr w:rsidR="00786D42" w:rsidRPr="007A4493" w:rsidTr="007A4493">
        <w:trPr>
          <w:trHeight w:val="624"/>
        </w:trPr>
        <w:tc>
          <w:tcPr>
            <w:tcW w:w="817" w:type="dxa"/>
            <w:vMerge/>
            <w:vAlign w:val="center"/>
          </w:tcPr>
          <w:p w:rsidR="00786D42" w:rsidRPr="007A4493" w:rsidRDefault="00786D42" w:rsidP="00584E5A">
            <w:pPr>
              <w:spacing w:line="360" w:lineRule="auto"/>
              <w:jc w:val="center"/>
              <w:rPr>
                <w:rFonts w:hint="eastAsia"/>
              </w:rPr>
            </w:pPr>
          </w:p>
        </w:tc>
        <w:tc>
          <w:tcPr>
            <w:tcW w:w="1134" w:type="dxa"/>
            <w:vAlign w:val="center"/>
          </w:tcPr>
          <w:p w:rsidR="00786D42" w:rsidRPr="007A4493" w:rsidRDefault="00786D42" w:rsidP="00584E5A">
            <w:pPr>
              <w:spacing w:line="360" w:lineRule="auto"/>
              <w:jc w:val="center"/>
              <w:rPr>
                <w:i/>
              </w:rPr>
            </w:pPr>
            <w:r w:rsidRPr="007A4493">
              <w:rPr>
                <w:rFonts w:hint="eastAsia"/>
                <w:i/>
              </w:rPr>
              <w:t>X</w:t>
            </w:r>
          </w:p>
        </w:tc>
        <w:tc>
          <w:tcPr>
            <w:tcW w:w="873" w:type="dxa"/>
            <w:vAlign w:val="center"/>
          </w:tcPr>
          <w:p w:rsidR="00786D42" w:rsidRPr="007A4493" w:rsidRDefault="00786D42" w:rsidP="00584E5A">
            <w:pPr>
              <w:spacing w:line="360" w:lineRule="auto"/>
              <w:jc w:val="center"/>
            </w:pPr>
            <m:oMathPara>
              <m:oMath>
                <m:sSub>
                  <m:sSubPr>
                    <m:ctrlPr>
                      <w:rPr>
                        <w:rFonts w:ascii="Cambria Math" w:hAnsi="Cambria Math"/>
                      </w:rPr>
                    </m:ctrlPr>
                  </m:sSubPr>
                  <m:e>
                    <m:r>
                      <w:rPr>
                        <w:rFonts w:ascii="Cambria Math" w:hAnsi="Cambria Math"/>
                      </w:rPr>
                      <m:t>N</m:t>
                    </m:r>
                  </m:e>
                  <m:sub>
                    <m:r>
                      <w:rPr>
                        <w:rFonts w:ascii="Cambria Math" w:hAnsi="Cambria Math"/>
                      </w:rPr>
                      <m:t>t</m:t>
                    </m:r>
                  </m:sub>
                </m:sSub>
              </m:oMath>
            </m:oMathPara>
          </w:p>
        </w:tc>
        <w:tc>
          <w:tcPr>
            <w:tcW w:w="873" w:type="dxa"/>
            <w:vAlign w:val="center"/>
          </w:tcPr>
          <w:p w:rsidR="00786D42" w:rsidRPr="007A4493" w:rsidRDefault="00786D42" w:rsidP="00584E5A">
            <w:pPr>
              <w:spacing w:line="360" w:lineRule="auto"/>
              <w:jc w:val="center"/>
            </w:pPr>
            <m:oMathPara>
              <m:oMath>
                <m:sSub>
                  <m:sSubPr>
                    <m:ctrlPr>
                      <w:rPr>
                        <w:rFonts w:ascii="Cambria Math" w:hAnsi="Cambria Math"/>
                        <w:i/>
                      </w:rPr>
                    </m:ctrlPr>
                  </m:sSubPr>
                  <m:e>
                    <m:r>
                      <m:rPr>
                        <m:nor/>
                      </m:rPr>
                      <w:rPr>
                        <w:i/>
                      </w:rPr>
                      <m:t>K</m:t>
                    </m:r>
                  </m:e>
                  <m:sub>
                    <m:r>
                      <m:rPr>
                        <m:nor/>
                      </m:rPr>
                      <w:rPr>
                        <w:i/>
                      </w:rPr>
                      <m:t>t</m:t>
                    </m:r>
                  </m:sub>
                </m:sSub>
              </m:oMath>
            </m:oMathPara>
          </w:p>
        </w:tc>
        <w:tc>
          <w:tcPr>
            <w:tcW w:w="1089" w:type="dxa"/>
            <w:vAlign w:val="center"/>
          </w:tcPr>
          <w:p w:rsidR="00786D42" w:rsidRPr="007A4493" w:rsidRDefault="00786D42" w:rsidP="00584E5A">
            <w:pPr>
              <w:spacing w:line="360" w:lineRule="auto"/>
              <w:jc w:val="center"/>
              <w:rPr>
                <w:i/>
              </w:rPr>
            </w:pPr>
            <w:r w:rsidRPr="007A4493">
              <w:rPr>
                <w:rFonts w:hint="eastAsia"/>
                <w:i/>
              </w:rPr>
              <w:t>X</w:t>
            </w:r>
          </w:p>
        </w:tc>
        <w:tc>
          <w:tcPr>
            <w:tcW w:w="966" w:type="dxa"/>
            <w:vAlign w:val="center"/>
          </w:tcPr>
          <w:p w:rsidR="00786D42" w:rsidRPr="007A4493" w:rsidRDefault="00786D42" w:rsidP="00584E5A">
            <w:pPr>
              <w:spacing w:line="360" w:lineRule="auto"/>
              <w:jc w:val="center"/>
            </w:pPr>
            <m:oMathPara>
              <m:oMath>
                <m:sSub>
                  <m:sSubPr>
                    <m:ctrlPr>
                      <w:rPr>
                        <w:rFonts w:ascii="Cambria Math" w:hAnsi="Cambria Math"/>
                      </w:rPr>
                    </m:ctrlPr>
                  </m:sSubPr>
                  <m:e>
                    <m:r>
                      <w:rPr>
                        <w:rFonts w:ascii="Cambria Math" w:hAnsi="Cambria Math"/>
                      </w:rPr>
                      <m:t>N</m:t>
                    </m:r>
                  </m:e>
                  <m:sub>
                    <m:r>
                      <w:rPr>
                        <w:rFonts w:ascii="Cambria Math" w:hAnsi="Cambria Math"/>
                      </w:rPr>
                      <m:t>t</m:t>
                    </m:r>
                  </m:sub>
                </m:sSub>
              </m:oMath>
            </m:oMathPara>
          </w:p>
        </w:tc>
        <w:tc>
          <w:tcPr>
            <w:tcW w:w="825" w:type="dxa"/>
            <w:vAlign w:val="center"/>
          </w:tcPr>
          <w:p w:rsidR="00786D42" w:rsidRPr="007A4493" w:rsidRDefault="00786D42" w:rsidP="00584E5A">
            <w:pPr>
              <w:spacing w:line="360" w:lineRule="auto"/>
              <w:jc w:val="center"/>
            </w:pPr>
            <m:oMathPara>
              <m:oMath>
                <m:sSub>
                  <m:sSubPr>
                    <m:ctrlPr>
                      <w:rPr>
                        <w:rFonts w:ascii="Cambria Math" w:hAnsi="Cambria Math"/>
                        <w:i/>
                      </w:rPr>
                    </m:ctrlPr>
                  </m:sSubPr>
                  <m:e>
                    <m:r>
                      <m:rPr>
                        <m:nor/>
                      </m:rPr>
                      <w:rPr>
                        <w:i/>
                      </w:rPr>
                      <m:t>K</m:t>
                    </m:r>
                  </m:e>
                  <m:sub>
                    <m:r>
                      <m:rPr>
                        <m:nor/>
                      </m:rPr>
                      <w:rPr>
                        <w:i/>
                      </w:rPr>
                      <m:t>t</m:t>
                    </m:r>
                  </m:sub>
                </m:sSub>
              </m:oMath>
            </m:oMathPara>
          </w:p>
        </w:tc>
        <w:tc>
          <w:tcPr>
            <w:tcW w:w="1186" w:type="dxa"/>
            <w:vAlign w:val="center"/>
          </w:tcPr>
          <w:p w:rsidR="00786D42" w:rsidRPr="007A4493" w:rsidRDefault="00786D42" w:rsidP="00584E5A">
            <w:pPr>
              <w:spacing w:line="360" w:lineRule="auto"/>
              <w:jc w:val="center"/>
              <w:rPr>
                <w:i/>
              </w:rPr>
            </w:pPr>
            <w:r w:rsidRPr="007A4493">
              <w:rPr>
                <w:rFonts w:hint="eastAsia"/>
                <w:i/>
              </w:rPr>
              <w:t>X</w:t>
            </w:r>
          </w:p>
        </w:tc>
        <w:tc>
          <w:tcPr>
            <w:tcW w:w="847" w:type="dxa"/>
            <w:vAlign w:val="center"/>
          </w:tcPr>
          <w:p w:rsidR="00786D42" w:rsidRPr="007A4493" w:rsidRDefault="00786D42" w:rsidP="00584E5A">
            <w:pPr>
              <w:spacing w:line="360" w:lineRule="auto"/>
              <w:jc w:val="center"/>
            </w:pPr>
            <m:oMathPara>
              <m:oMath>
                <m:sSub>
                  <m:sSubPr>
                    <m:ctrlPr>
                      <w:rPr>
                        <w:rFonts w:ascii="Cambria Math" w:hAnsi="Cambria Math"/>
                      </w:rPr>
                    </m:ctrlPr>
                  </m:sSubPr>
                  <m:e>
                    <m:r>
                      <w:rPr>
                        <w:rFonts w:ascii="Cambria Math" w:hAnsi="Cambria Math"/>
                      </w:rPr>
                      <m:t>N</m:t>
                    </m:r>
                  </m:e>
                  <m:sub>
                    <m:r>
                      <w:rPr>
                        <w:rFonts w:ascii="Cambria Math" w:hAnsi="Cambria Math"/>
                      </w:rPr>
                      <m:t>t</m:t>
                    </m:r>
                  </m:sub>
                </m:sSub>
              </m:oMath>
            </m:oMathPara>
          </w:p>
        </w:tc>
        <w:tc>
          <w:tcPr>
            <w:tcW w:w="847" w:type="dxa"/>
            <w:vAlign w:val="center"/>
          </w:tcPr>
          <w:p w:rsidR="00786D42" w:rsidRPr="007A4493" w:rsidRDefault="00786D42" w:rsidP="00584E5A">
            <w:pPr>
              <w:spacing w:line="360" w:lineRule="auto"/>
              <w:jc w:val="center"/>
            </w:pPr>
            <m:oMathPara>
              <m:oMath>
                <m:sSub>
                  <m:sSubPr>
                    <m:ctrlPr>
                      <w:rPr>
                        <w:rFonts w:ascii="Cambria Math" w:hAnsi="Cambria Math"/>
                        <w:i/>
                      </w:rPr>
                    </m:ctrlPr>
                  </m:sSubPr>
                  <m:e>
                    <m:r>
                      <m:rPr>
                        <m:nor/>
                      </m:rPr>
                      <w:rPr>
                        <w:i/>
                      </w:rPr>
                      <m:t>K</m:t>
                    </m:r>
                  </m:e>
                  <m:sub>
                    <m:r>
                      <m:rPr>
                        <m:nor/>
                      </m:rPr>
                      <w:rPr>
                        <w:i/>
                      </w:rPr>
                      <m:t>t</m:t>
                    </m:r>
                  </m:sub>
                </m:sSub>
              </m:oMath>
            </m:oMathPara>
          </w:p>
        </w:tc>
      </w:tr>
      <w:tr w:rsidR="00786D42" w:rsidRPr="007A4493" w:rsidTr="007A4493">
        <w:trPr>
          <w:trHeight w:val="624"/>
        </w:trPr>
        <w:tc>
          <w:tcPr>
            <w:tcW w:w="817" w:type="dxa"/>
            <w:vAlign w:val="center"/>
          </w:tcPr>
          <w:p w:rsidR="00786D42" w:rsidRPr="007A4493" w:rsidRDefault="00786D42" w:rsidP="00584E5A">
            <w:pPr>
              <w:spacing w:line="360" w:lineRule="auto"/>
              <w:jc w:val="center"/>
            </w:pPr>
            <w:r w:rsidRPr="007A4493">
              <w:rPr>
                <w:rFonts w:hint="eastAsia"/>
                <w:i/>
              </w:rPr>
              <w:t>V</w:t>
            </w:r>
            <w:r w:rsidRPr="007A4493">
              <w:rPr>
                <w:rFonts w:hint="eastAsia"/>
                <w:vertAlign w:val="subscript"/>
              </w:rPr>
              <w:t>0</w:t>
            </w:r>
          </w:p>
        </w:tc>
        <w:tc>
          <w:tcPr>
            <w:tcW w:w="1134" w:type="dxa"/>
            <w:vAlign w:val="center"/>
          </w:tcPr>
          <w:p w:rsidR="00786D42" w:rsidRPr="007A4493" w:rsidRDefault="00CD2D78" w:rsidP="00584E5A">
            <w:pPr>
              <w:spacing w:line="360" w:lineRule="auto"/>
              <w:jc w:val="center"/>
            </w:pPr>
            <w:r w:rsidRPr="007A4493">
              <w:rPr>
                <w:rFonts w:hint="eastAsia"/>
              </w:rPr>
              <w:t>4.7</w:t>
            </w:r>
            <w:r w:rsidR="00786D42" w:rsidRPr="007A4493">
              <w:rPr>
                <w:rFonts w:hint="eastAsia"/>
              </w:rPr>
              <w:t>×</w:t>
            </w:r>
            <w:r w:rsidR="00786D42" w:rsidRPr="007A4493">
              <w:rPr>
                <w:rFonts w:hint="eastAsia"/>
              </w:rPr>
              <w:t>10</w:t>
            </w:r>
            <w:r w:rsidR="00786D42" w:rsidRPr="007A4493">
              <w:rPr>
                <w:rFonts w:hint="eastAsia"/>
                <w:vertAlign w:val="superscript"/>
              </w:rPr>
              <w:t>5</w:t>
            </w:r>
          </w:p>
        </w:tc>
        <w:tc>
          <w:tcPr>
            <w:tcW w:w="873" w:type="dxa"/>
            <w:shd w:val="clear" w:color="auto" w:fill="D9D9D9" w:themeFill="background1" w:themeFillShade="D9"/>
            <w:vAlign w:val="center"/>
          </w:tcPr>
          <w:p w:rsidR="00786D42" w:rsidRPr="007A4493" w:rsidRDefault="00786D42" w:rsidP="00584E5A">
            <w:pPr>
              <w:spacing w:line="360" w:lineRule="auto"/>
              <w:jc w:val="center"/>
            </w:pPr>
          </w:p>
        </w:tc>
        <w:tc>
          <w:tcPr>
            <w:tcW w:w="873" w:type="dxa"/>
            <w:shd w:val="clear" w:color="auto" w:fill="D9D9D9" w:themeFill="background1" w:themeFillShade="D9"/>
            <w:vAlign w:val="center"/>
          </w:tcPr>
          <w:p w:rsidR="00786D42" w:rsidRPr="007A4493" w:rsidRDefault="00786D42" w:rsidP="00584E5A">
            <w:pPr>
              <w:spacing w:line="360" w:lineRule="auto"/>
              <w:jc w:val="center"/>
            </w:pPr>
          </w:p>
        </w:tc>
        <w:tc>
          <w:tcPr>
            <w:tcW w:w="1089" w:type="dxa"/>
            <w:vAlign w:val="center"/>
          </w:tcPr>
          <w:p w:rsidR="00786D42" w:rsidRPr="007A4493" w:rsidRDefault="00786D42" w:rsidP="00584E5A">
            <w:pPr>
              <w:spacing w:line="360" w:lineRule="auto"/>
              <w:jc w:val="center"/>
            </w:pPr>
            <w:r w:rsidRPr="007A4493">
              <w:rPr>
                <w:rFonts w:hint="eastAsia"/>
              </w:rPr>
              <w:t>4.9</w:t>
            </w:r>
            <w:r w:rsidRPr="007A4493">
              <w:rPr>
                <w:rFonts w:hint="eastAsia"/>
              </w:rPr>
              <w:t>×</w:t>
            </w:r>
            <w:r w:rsidRPr="007A4493">
              <w:rPr>
                <w:rFonts w:hint="eastAsia"/>
              </w:rPr>
              <w:t>10</w:t>
            </w:r>
            <w:r w:rsidRPr="007A4493">
              <w:rPr>
                <w:rFonts w:hint="eastAsia"/>
                <w:vertAlign w:val="superscript"/>
              </w:rPr>
              <w:t>5</w:t>
            </w:r>
          </w:p>
        </w:tc>
        <w:tc>
          <w:tcPr>
            <w:tcW w:w="966" w:type="dxa"/>
            <w:shd w:val="clear" w:color="auto" w:fill="D9D9D9" w:themeFill="background1" w:themeFillShade="D9"/>
            <w:vAlign w:val="center"/>
          </w:tcPr>
          <w:p w:rsidR="00786D42" w:rsidRPr="007A4493" w:rsidRDefault="00786D42" w:rsidP="00584E5A">
            <w:pPr>
              <w:spacing w:line="360" w:lineRule="auto"/>
              <w:jc w:val="center"/>
            </w:pPr>
          </w:p>
        </w:tc>
        <w:tc>
          <w:tcPr>
            <w:tcW w:w="825" w:type="dxa"/>
            <w:shd w:val="clear" w:color="auto" w:fill="D9D9D9" w:themeFill="background1" w:themeFillShade="D9"/>
            <w:vAlign w:val="center"/>
          </w:tcPr>
          <w:p w:rsidR="00786D42" w:rsidRPr="007A4493" w:rsidRDefault="00786D42" w:rsidP="00584E5A">
            <w:pPr>
              <w:spacing w:line="360" w:lineRule="auto"/>
              <w:jc w:val="center"/>
            </w:pPr>
          </w:p>
        </w:tc>
        <w:tc>
          <w:tcPr>
            <w:tcW w:w="1186" w:type="dxa"/>
            <w:vAlign w:val="center"/>
          </w:tcPr>
          <w:p w:rsidR="00786D42" w:rsidRPr="007A4493" w:rsidRDefault="00FF2ACD" w:rsidP="00584E5A">
            <w:pPr>
              <w:spacing w:line="360" w:lineRule="auto"/>
              <w:jc w:val="center"/>
            </w:pPr>
            <w:r w:rsidRPr="007A4493">
              <w:rPr>
                <w:rFonts w:hint="eastAsia"/>
              </w:rPr>
              <w:t>3.2</w:t>
            </w:r>
            <w:r w:rsidR="00786D42" w:rsidRPr="007A4493">
              <w:rPr>
                <w:rFonts w:hint="eastAsia"/>
              </w:rPr>
              <w:t>×</w:t>
            </w:r>
            <w:r w:rsidR="00786D42" w:rsidRPr="007A4493">
              <w:rPr>
                <w:rFonts w:hint="eastAsia"/>
              </w:rPr>
              <w:t>10</w:t>
            </w:r>
            <w:r w:rsidR="00786D42" w:rsidRPr="007A4493">
              <w:rPr>
                <w:rFonts w:hint="eastAsia"/>
                <w:vertAlign w:val="superscript"/>
              </w:rPr>
              <w:t>5</w:t>
            </w:r>
          </w:p>
        </w:tc>
        <w:tc>
          <w:tcPr>
            <w:tcW w:w="847" w:type="dxa"/>
            <w:shd w:val="clear" w:color="auto" w:fill="D9D9D9" w:themeFill="background1" w:themeFillShade="D9"/>
            <w:vAlign w:val="center"/>
          </w:tcPr>
          <w:p w:rsidR="00786D42" w:rsidRPr="007A4493" w:rsidRDefault="00786D42" w:rsidP="00584E5A">
            <w:pPr>
              <w:spacing w:line="360" w:lineRule="auto"/>
              <w:jc w:val="center"/>
            </w:pPr>
          </w:p>
        </w:tc>
        <w:tc>
          <w:tcPr>
            <w:tcW w:w="847" w:type="dxa"/>
            <w:shd w:val="clear" w:color="auto" w:fill="D9D9D9" w:themeFill="background1" w:themeFillShade="D9"/>
            <w:vAlign w:val="center"/>
          </w:tcPr>
          <w:p w:rsidR="00786D42" w:rsidRPr="007A4493" w:rsidRDefault="00786D42" w:rsidP="00584E5A">
            <w:pPr>
              <w:spacing w:line="360" w:lineRule="auto"/>
              <w:jc w:val="center"/>
            </w:pPr>
          </w:p>
        </w:tc>
      </w:tr>
      <w:tr w:rsidR="00786D42" w:rsidRPr="007A4493" w:rsidTr="007A4493">
        <w:trPr>
          <w:trHeight w:val="624"/>
        </w:trPr>
        <w:tc>
          <w:tcPr>
            <w:tcW w:w="817" w:type="dxa"/>
            <w:vAlign w:val="center"/>
          </w:tcPr>
          <w:p w:rsidR="00786D42" w:rsidRPr="007A4493" w:rsidRDefault="00786D42" w:rsidP="00584E5A">
            <w:pPr>
              <w:spacing w:line="360" w:lineRule="auto"/>
              <w:jc w:val="center"/>
              <w:rPr>
                <w:vertAlign w:val="subscript"/>
              </w:rPr>
            </w:pPr>
            <w:r w:rsidRPr="007A4493">
              <w:rPr>
                <w:rFonts w:hint="eastAsia"/>
                <w:i/>
              </w:rPr>
              <w:t>V</w:t>
            </w:r>
            <w:r w:rsidRPr="007A4493">
              <w:rPr>
                <w:rFonts w:hint="eastAsia"/>
                <w:i/>
                <w:vertAlign w:val="subscript"/>
              </w:rPr>
              <w:t>1</w:t>
            </w:r>
          </w:p>
        </w:tc>
        <w:tc>
          <w:tcPr>
            <w:tcW w:w="1134" w:type="dxa"/>
            <w:vAlign w:val="center"/>
          </w:tcPr>
          <w:p w:rsidR="00786D42" w:rsidRPr="007A4493" w:rsidRDefault="00CD2D78" w:rsidP="00584E5A">
            <w:pPr>
              <w:spacing w:line="360" w:lineRule="auto"/>
              <w:jc w:val="center"/>
            </w:pPr>
            <w:r w:rsidRPr="007A4493">
              <w:rPr>
                <w:rFonts w:hint="eastAsia"/>
              </w:rPr>
              <w:t>4.1</w:t>
            </w:r>
            <w:r w:rsidR="00786D42" w:rsidRPr="007A4493">
              <w:rPr>
                <w:rFonts w:hint="eastAsia"/>
              </w:rPr>
              <w:t>×</w:t>
            </w:r>
            <w:r w:rsidR="00786D42" w:rsidRPr="007A4493">
              <w:rPr>
                <w:rFonts w:hint="eastAsia"/>
              </w:rPr>
              <w:t>10</w:t>
            </w:r>
            <w:r w:rsidR="00786D42" w:rsidRPr="007A4493">
              <w:rPr>
                <w:rFonts w:hint="eastAsia"/>
                <w:vertAlign w:val="superscript"/>
              </w:rPr>
              <w:t>4</w:t>
            </w:r>
          </w:p>
        </w:tc>
        <w:tc>
          <w:tcPr>
            <w:tcW w:w="873" w:type="dxa"/>
            <w:vAlign w:val="center"/>
          </w:tcPr>
          <w:p w:rsidR="00786D42" w:rsidRPr="007A4493" w:rsidRDefault="00CD2D78" w:rsidP="00584E5A">
            <w:pPr>
              <w:spacing w:line="360" w:lineRule="auto"/>
              <w:jc w:val="center"/>
            </w:pPr>
            <w:r w:rsidRPr="007A4493">
              <w:rPr>
                <w:rFonts w:hint="eastAsia"/>
              </w:rPr>
              <w:t>91.32</w:t>
            </w:r>
          </w:p>
        </w:tc>
        <w:tc>
          <w:tcPr>
            <w:tcW w:w="873" w:type="dxa"/>
            <w:shd w:val="clear" w:color="auto" w:fill="D9D9D9" w:themeFill="background1" w:themeFillShade="D9"/>
            <w:vAlign w:val="center"/>
          </w:tcPr>
          <w:p w:rsidR="00786D42" w:rsidRPr="007A4493" w:rsidRDefault="00786D42" w:rsidP="00584E5A">
            <w:pPr>
              <w:spacing w:line="360" w:lineRule="auto"/>
              <w:jc w:val="center"/>
            </w:pPr>
          </w:p>
        </w:tc>
        <w:tc>
          <w:tcPr>
            <w:tcW w:w="1089" w:type="dxa"/>
            <w:vAlign w:val="center"/>
          </w:tcPr>
          <w:p w:rsidR="00786D42" w:rsidRPr="007A4493" w:rsidRDefault="00786D42" w:rsidP="003A487C">
            <w:pPr>
              <w:spacing w:line="360" w:lineRule="auto"/>
              <w:jc w:val="center"/>
            </w:pPr>
            <w:r w:rsidRPr="007A4493">
              <w:rPr>
                <w:rFonts w:hint="eastAsia"/>
              </w:rPr>
              <w:t>3.</w:t>
            </w:r>
            <w:r w:rsidR="003A487C" w:rsidRPr="007A4493">
              <w:rPr>
                <w:rFonts w:hint="eastAsia"/>
              </w:rPr>
              <w:t>5</w:t>
            </w:r>
            <w:r w:rsidRPr="007A4493">
              <w:rPr>
                <w:rFonts w:hint="eastAsia"/>
              </w:rPr>
              <w:t>×</w:t>
            </w:r>
            <w:r w:rsidRPr="007A4493">
              <w:rPr>
                <w:rFonts w:hint="eastAsia"/>
              </w:rPr>
              <w:t>10</w:t>
            </w:r>
            <w:r w:rsidRPr="007A4493">
              <w:rPr>
                <w:rFonts w:hint="eastAsia"/>
                <w:vertAlign w:val="superscript"/>
              </w:rPr>
              <w:t>4</w:t>
            </w:r>
          </w:p>
        </w:tc>
        <w:tc>
          <w:tcPr>
            <w:tcW w:w="966" w:type="dxa"/>
            <w:vAlign w:val="center"/>
          </w:tcPr>
          <w:p w:rsidR="00786D42" w:rsidRPr="007A4493" w:rsidRDefault="00786D42" w:rsidP="003A487C">
            <w:pPr>
              <w:spacing w:line="360" w:lineRule="auto"/>
              <w:jc w:val="center"/>
            </w:pPr>
            <w:r w:rsidRPr="007A4493">
              <w:rPr>
                <w:rFonts w:hint="eastAsia"/>
              </w:rPr>
              <w:t>92.</w:t>
            </w:r>
            <w:r w:rsidR="003A487C" w:rsidRPr="007A4493">
              <w:rPr>
                <w:rFonts w:hint="eastAsia"/>
              </w:rPr>
              <w:t>83</w:t>
            </w:r>
          </w:p>
        </w:tc>
        <w:tc>
          <w:tcPr>
            <w:tcW w:w="825" w:type="dxa"/>
            <w:shd w:val="clear" w:color="auto" w:fill="D9D9D9" w:themeFill="background1" w:themeFillShade="D9"/>
            <w:vAlign w:val="center"/>
          </w:tcPr>
          <w:p w:rsidR="00786D42" w:rsidRPr="007A4493" w:rsidRDefault="00786D42" w:rsidP="00584E5A">
            <w:pPr>
              <w:spacing w:line="360" w:lineRule="auto"/>
              <w:jc w:val="center"/>
            </w:pPr>
          </w:p>
        </w:tc>
        <w:tc>
          <w:tcPr>
            <w:tcW w:w="1186" w:type="dxa"/>
            <w:vAlign w:val="center"/>
          </w:tcPr>
          <w:p w:rsidR="00786D42" w:rsidRPr="007A4493" w:rsidRDefault="00FF2ACD" w:rsidP="00584E5A">
            <w:pPr>
              <w:spacing w:line="360" w:lineRule="auto"/>
              <w:jc w:val="center"/>
            </w:pPr>
            <w:r w:rsidRPr="007A4493">
              <w:rPr>
                <w:rFonts w:hint="eastAsia"/>
              </w:rPr>
              <w:t>2.3</w:t>
            </w:r>
            <w:r w:rsidR="00786D42" w:rsidRPr="007A4493">
              <w:rPr>
                <w:rFonts w:hint="eastAsia"/>
              </w:rPr>
              <w:t>×</w:t>
            </w:r>
            <w:r w:rsidR="00786D42" w:rsidRPr="007A4493">
              <w:rPr>
                <w:rFonts w:hint="eastAsia"/>
              </w:rPr>
              <w:t>10</w:t>
            </w:r>
            <w:r w:rsidR="00786D42" w:rsidRPr="007A4493">
              <w:rPr>
                <w:rFonts w:hint="eastAsia"/>
                <w:vertAlign w:val="superscript"/>
              </w:rPr>
              <w:t>4</w:t>
            </w:r>
          </w:p>
        </w:tc>
        <w:tc>
          <w:tcPr>
            <w:tcW w:w="847" w:type="dxa"/>
            <w:vAlign w:val="center"/>
          </w:tcPr>
          <w:p w:rsidR="00786D42" w:rsidRPr="007A4493" w:rsidRDefault="00786D42" w:rsidP="00582694">
            <w:pPr>
              <w:spacing w:line="360" w:lineRule="auto"/>
              <w:jc w:val="center"/>
            </w:pPr>
            <w:r w:rsidRPr="007A4493">
              <w:rPr>
                <w:rFonts w:hint="eastAsia"/>
              </w:rPr>
              <w:t>92.</w:t>
            </w:r>
            <w:r w:rsidR="00582694" w:rsidRPr="007A4493">
              <w:rPr>
                <w:rFonts w:hint="eastAsia"/>
              </w:rPr>
              <w:t>83</w:t>
            </w:r>
          </w:p>
        </w:tc>
        <w:tc>
          <w:tcPr>
            <w:tcW w:w="847" w:type="dxa"/>
            <w:shd w:val="clear" w:color="auto" w:fill="D9D9D9" w:themeFill="background1" w:themeFillShade="D9"/>
            <w:vAlign w:val="center"/>
          </w:tcPr>
          <w:p w:rsidR="00786D42" w:rsidRPr="007A4493" w:rsidRDefault="00786D42" w:rsidP="00584E5A">
            <w:pPr>
              <w:spacing w:line="360" w:lineRule="auto"/>
              <w:jc w:val="center"/>
            </w:pPr>
          </w:p>
        </w:tc>
      </w:tr>
      <w:tr w:rsidR="00786D42" w:rsidRPr="007A4493" w:rsidTr="007A4493">
        <w:trPr>
          <w:trHeight w:val="624"/>
        </w:trPr>
        <w:tc>
          <w:tcPr>
            <w:tcW w:w="817" w:type="dxa"/>
            <w:vAlign w:val="center"/>
          </w:tcPr>
          <w:p w:rsidR="00786D42" w:rsidRPr="007A4493" w:rsidRDefault="00786D42" w:rsidP="00584E5A">
            <w:pPr>
              <w:spacing w:line="360" w:lineRule="auto"/>
              <w:jc w:val="center"/>
              <w:rPr>
                <w:rFonts w:hint="eastAsia"/>
                <w:i/>
              </w:rPr>
            </w:pPr>
            <w:r w:rsidRPr="007A4493">
              <w:rPr>
                <w:rFonts w:hint="eastAsia"/>
                <w:i/>
              </w:rPr>
              <w:t>V</w:t>
            </w:r>
            <w:r w:rsidRPr="007A4493">
              <w:rPr>
                <w:rFonts w:hint="eastAsia"/>
                <w:i/>
                <w:vertAlign w:val="subscript"/>
              </w:rPr>
              <w:t>1.5</w:t>
            </w:r>
          </w:p>
        </w:tc>
        <w:tc>
          <w:tcPr>
            <w:tcW w:w="1134" w:type="dxa"/>
            <w:vAlign w:val="center"/>
          </w:tcPr>
          <w:p w:rsidR="00786D42" w:rsidRPr="007A4493" w:rsidRDefault="00CD2D78" w:rsidP="00584E5A">
            <w:pPr>
              <w:spacing w:line="360" w:lineRule="auto"/>
              <w:jc w:val="center"/>
            </w:pPr>
            <w:r w:rsidRPr="007A4493">
              <w:rPr>
                <w:rFonts w:hint="eastAsia"/>
              </w:rPr>
              <w:t>3.3</w:t>
            </w:r>
            <w:r w:rsidR="00786D42" w:rsidRPr="007A4493">
              <w:rPr>
                <w:rFonts w:hint="eastAsia"/>
              </w:rPr>
              <w:t>×</w:t>
            </w:r>
            <w:r w:rsidR="00786D42" w:rsidRPr="007A4493">
              <w:rPr>
                <w:rFonts w:hint="eastAsia"/>
              </w:rPr>
              <w:t>10</w:t>
            </w:r>
            <w:r w:rsidR="00786D42" w:rsidRPr="007A4493">
              <w:rPr>
                <w:rFonts w:hint="eastAsia"/>
                <w:vertAlign w:val="superscript"/>
              </w:rPr>
              <w:t>4</w:t>
            </w:r>
          </w:p>
        </w:tc>
        <w:tc>
          <w:tcPr>
            <w:tcW w:w="873" w:type="dxa"/>
            <w:vAlign w:val="center"/>
          </w:tcPr>
          <w:p w:rsidR="00786D42" w:rsidRPr="007A4493" w:rsidRDefault="00CD2D78" w:rsidP="00584E5A">
            <w:pPr>
              <w:spacing w:line="360" w:lineRule="auto"/>
              <w:jc w:val="center"/>
            </w:pPr>
            <w:r w:rsidRPr="007A4493">
              <w:rPr>
                <w:rFonts w:hint="eastAsia"/>
              </w:rPr>
              <w:t>92.98</w:t>
            </w:r>
          </w:p>
        </w:tc>
        <w:tc>
          <w:tcPr>
            <w:tcW w:w="873" w:type="dxa"/>
            <w:shd w:val="clear" w:color="auto" w:fill="D9D9D9" w:themeFill="background1" w:themeFillShade="D9"/>
            <w:vAlign w:val="center"/>
          </w:tcPr>
          <w:p w:rsidR="00786D42" w:rsidRPr="007A4493" w:rsidRDefault="00786D42" w:rsidP="00584E5A">
            <w:pPr>
              <w:spacing w:line="360" w:lineRule="auto"/>
              <w:jc w:val="center"/>
            </w:pPr>
          </w:p>
        </w:tc>
        <w:tc>
          <w:tcPr>
            <w:tcW w:w="1089" w:type="dxa"/>
            <w:vAlign w:val="center"/>
          </w:tcPr>
          <w:p w:rsidR="00786D42" w:rsidRPr="007A4493" w:rsidRDefault="003A487C" w:rsidP="003A487C">
            <w:pPr>
              <w:spacing w:line="360" w:lineRule="auto"/>
              <w:jc w:val="center"/>
            </w:pPr>
            <w:r w:rsidRPr="007A4493">
              <w:rPr>
                <w:rFonts w:hint="eastAsia"/>
              </w:rPr>
              <w:t>2.5</w:t>
            </w:r>
            <w:r w:rsidR="00786D42" w:rsidRPr="007A4493">
              <w:rPr>
                <w:rFonts w:hint="eastAsia"/>
              </w:rPr>
              <w:t>×</w:t>
            </w:r>
            <w:r w:rsidR="00786D42" w:rsidRPr="007A4493">
              <w:rPr>
                <w:rFonts w:hint="eastAsia"/>
              </w:rPr>
              <w:t>10</w:t>
            </w:r>
            <w:r w:rsidRPr="007A4493">
              <w:rPr>
                <w:rFonts w:hint="eastAsia"/>
                <w:vertAlign w:val="superscript"/>
              </w:rPr>
              <w:t>4</w:t>
            </w:r>
          </w:p>
        </w:tc>
        <w:tc>
          <w:tcPr>
            <w:tcW w:w="966" w:type="dxa"/>
            <w:vAlign w:val="center"/>
          </w:tcPr>
          <w:p w:rsidR="00786D42" w:rsidRPr="007A4493" w:rsidRDefault="00786D42" w:rsidP="003A487C">
            <w:pPr>
              <w:spacing w:line="360" w:lineRule="auto"/>
              <w:jc w:val="center"/>
            </w:pPr>
            <w:r w:rsidRPr="007A4493">
              <w:rPr>
                <w:rFonts w:hint="eastAsia"/>
              </w:rPr>
              <w:t>9</w:t>
            </w:r>
            <w:r w:rsidR="003A487C" w:rsidRPr="007A4493">
              <w:rPr>
                <w:rFonts w:hint="eastAsia"/>
              </w:rPr>
              <w:t>4.90</w:t>
            </w:r>
          </w:p>
        </w:tc>
        <w:tc>
          <w:tcPr>
            <w:tcW w:w="825" w:type="dxa"/>
            <w:shd w:val="clear" w:color="auto" w:fill="D9D9D9" w:themeFill="background1" w:themeFillShade="D9"/>
            <w:vAlign w:val="center"/>
          </w:tcPr>
          <w:p w:rsidR="00786D42" w:rsidRPr="007A4493" w:rsidRDefault="00786D42" w:rsidP="00584E5A">
            <w:pPr>
              <w:spacing w:line="360" w:lineRule="auto"/>
              <w:jc w:val="center"/>
            </w:pPr>
          </w:p>
        </w:tc>
        <w:tc>
          <w:tcPr>
            <w:tcW w:w="1186" w:type="dxa"/>
            <w:vAlign w:val="center"/>
          </w:tcPr>
          <w:p w:rsidR="00786D42" w:rsidRPr="007A4493" w:rsidRDefault="00FF2ACD" w:rsidP="00584E5A">
            <w:pPr>
              <w:spacing w:line="360" w:lineRule="auto"/>
              <w:jc w:val="center"/>
            </w:pPr>
            <w:r w:rsidRPr="007A4493">
              <w:rPr>
                <w:rFonts w:hint="eastAsia"/>
              </w:rPr>
              <w:t>1.1</w:t>
            </w:r>
            <w:r w:rsidR="00786D42" w:rsidRPr="007A4493">
              <w:rPr>
                <w:rFonts w:hint="eastAsia"/>
              </w:rPr>
              <w:t>×</w:t>
            </w:r>
            <w:r w:rsidR="00786D42" w:rsidRPr="007A4493">
              <w:rPr>
                <w:rFonts w:hint="eastAsia"/>
              </w:rPr>
              <w:t>10</w:t>
            </w:r>
            <w:r w:rsidR="00786D42" w:rsidRPr="007A4493">
              <w:rPr>
                <w:rFonts w:hint="eastAsia"/>
                <w:vertAlign w:val="superscript"/>
              </w:rPr>
              <w:t>4</w:t>
            </w:r>
          </w:p>
        </w:tc>
        <w:tc>
          <w:tcPr>
            <w:tcW w:w="847" w:type="dxa"/>
            <w:vAlign w:val="center"/>
          </w:tcPr>
          <w:p w:rsidR="00786D42" w:rsidRPr="007A4493" w:rsidRDefault="00786D42" w:rsidP="00582694">
            <w:pPr>
              <w:spacing w:line="360" w:lineRule="auto"/>
              <w:jc w:val="center"/>
            </w:pPr>
            <w:r w:rsidRPr="007A4493">
              <w:rPr>
                <w:rFonts w:hint="eastAsia"/>
              </w:rPr>
              <w:t>9</w:t>
            </w:r>
            <w:r w:rsidR="00582694" w:rsidRPr="007A4493">
              <w:rPr>
                <w:rFonts w:hint="eastAsia"/>
              </w:rPr>
              <w:t>6.56</w:t>
            </w:r>
          </w:p>
        </w:tc>
        <w:tc>
          <w:tcPr>
            <w:tcW w:w="847" w:type="dxa"/>
            <w:shd w:val="clear" w:color="auto" w:fill="D9D9D9" w:themeFill="background1" w:themeFillShade="D9"/>
            <w:vAlign w:val="center"/>
          </w:tcPr>
          <w:p w:rsidR="00786D42" w:rsidRPr="007A4493" w:rsidRDefault="00786D42" w:rsidP="00584E5A">
            <w:pPr>
              <w:spacing w:line="360" w:lineRule="auto"/>
              <w:jc w:val="center"/>
            </w:pPr>
          </w:p>
        </w:tc>
      </w:tr>
      <w:tr w:rsidR="00786D42" w:rsidRPr="007A4493" w:rsidTr="007A4493">
        <w:trPr>
          <w:trHeight w:val="624"/>
        </w:trPr>
        <w:tc>
          <w:tcPr>
            <w:tcW w:w="817" w:type="dxa"/>
            <w:vAlign w:val="center"/>
          </w:tcPr>
          <w:p w:rsidR="00786D42" w:rsidRPr="007A4493" w:rsidRDefault="00786D42" w:rsidP="00584E5A">
            <w:pPr>
              <w:spacing w:line="360" w:lineRule="auto"/>
              <w:jc w:val="center"/>
              <w:rPr>
                <w:rFonts w:hint="eastAsia"/>
                <w:i/>
              </w:rPr>
            </w:pPr>
            <w:r w:rsidRPr="007A4493">
              <w:rPr>
                <w:rFonts w:hint="eastAsia"/>
                <w:i/>
              </w:rPr>
              <w:t>V</w:t>
            </w:r>
            <w:r w:rsidRPr="007A4493">
              <w:rPr>
                <w:rFonts w:hint="eastAsia"/>
                <w:i/>
                <w:vertAlign w:val="subscript"/>
              </w:rPr>
              <w:t>2</w:t>
            </w:r>
          </w:p>
        </w:tc>
        <w:tc>
          <w:tcPr>
            <w:tcW w:w="1134" w:type="dxa"/>
            <w:vAlign w:val="center"/>
          </w:tcPr>
          <w:p w:rsidR="00786D42" w:rsidRPr="007A4493" w:rsidRDefault="00CD2D78" w:rsidP="00584E5A">
            <w:pPr>
              <w:spacing w:line="360" w:lineRule="auto"/>
              <w:jc w:val="center"/>
            </w:pPr>
            <w:r w:rsidRPr="007A4493">
              <w:rPr>
                <w:rFonts w:hint="eastAsia"/>
              </w:rPr>
              <w:t>1.4</w:t>
            </w:r>
            <w:r w:rsidR="00786D42" w:rsidRPr="007A4493">
              <w:rPr>
                <w:rFonts w:hint="eastAsia"/>
              </w:rPr>
              <w:t>×</w:t>
            </w:r>
            <w:r w:rsidR="00786D42" w:rsidRPr="007A4493">
              <w:rPr>
                <w:rFonts w:hint="eastAsia"/>
              </w:rPr>
              <w:t>10</w:t>
            </w:r>
            <w:r w:rsidR="00786D42" w:rsidRPr="007A4493">
              <w:rPr>
                <w:rFonts w:hint="eastAsia"/>
                <w:vertAlign w:val="superscript"/>
              </w:rPr>
              <w:t>3</w:t>
            </w:r>
          </w:p>
        </w:tc>
        <w:tc>
          <w:tcPr>
            <w:tcW w:w="873" w:type="dxa"/>
            <w:vAlign w:val="center"/>
          </w:tcPr>
          <w:p w:rsidR="00786D42" w:rsidRPr="007A4493" w:rsidRDefault="00CD2D78" w:rsidP="00584E5A">
            <w:pPr>
              <w:spacing w:line="360" w:lineRule="auto"/>
              <w:jc w:val="center"/>
            </w:pPr>
            <w:r w:rsidRPr="007A4493">
              <w:rPr>
                <w:rFonts w:hint="eastAsia"/>
              </w:rPr>
              <w:t>96.98</w:t>
            </w:r>
          </w:p>
        </w:tc>
        <w:tc>
          <w:tcPr>
            <w:tcW w:w="873" w:type="dxa"/>
            <w:shd w:val="clear" w:color="auto" w:fill="D9D9D9" w:themeFill="background1" w:themeFillShade="D9"/>
            <w:vAlign w:val="center"/>
          </w:tcPr>
          <w:p w:rsidR="00786D42" w:rsidRPr="007A4493" w:rsidRDefault="00786D42" w:rsidP="00584E5A">
            <w:pPr>
              <w:spacing w:line="360" w:lineRule="auto"/>
              <w:jc w:val="center"/>
            </w:pPr>
          </w:p>
        </w:tc>
        <w:tc>
          <w:tcPr>
            <w:tcW w:w="1089" w:type="dxa"/>
            <w:vAlign w:val="center"/>
          </w:tcPr>
          <w:p w:rsidR="00786D42" w:rsidRPr="007A4493" w:rsidRDefault="003A487C" w:rsidP="00584E5A">
            <w:pPr>
              <w:spacing w:line="360" w:lineRule="auto"/>
              <w:jc w:val="center"/>
            </w:pPr>
            <w:r w:rsidRPr="007A4493">
              <w:rPr>
                <w:rFonts w:hint="eastAsia"/>
              </w:rPr>
              <w:t>5.2</w:t>
            </w:r>
            <w:r w:rsidR="00786D42" w:rsidRPr="007A4493">
              <w:rPr>
                <w:rFonts w:hint="eastAsia"/>
              </w:rPr>
              <w:t>×</w:t>
            </w:r>
            <w:r w:rsidR="00786D42" w:rsidRPr="007A4493">
              <w:rPr>
                <w:rFonts w:hint="eastAsia"/>
              </w:rPr>
              <w:t>10</w:t>
            </w:r>
            <w:r w:rsidR="00786D42" w:rsidRPr="007A4493">
              <w:rPr>
                <w:rFonts w:hint="eastAsia"/>
                <w:vertAlign w:val="superscript"/>
              </w:rPr>
              <w:t>3</w:t>
            </w:r>
          </w:p>
        </w:tc>
        <w:tc>
          <w:tcPr>
            <w:tcW w:w="966" w:type="dxa"/>
            <w:vAlign w:val="center"/>
          </w:tcPr>
          <w:p w:rsidR="00786D42" w:rsidRPr="007A4493" w:rsidRDefault="00786D42" w:rsidP="003A487C">
            <w:pPr>
              <w:spacing w:line="360" w:lineRule="auto"/>
              <w:jc w:val="center"/>
            </w:pPr>
            <w:r w:rsidRPr="007A4493">
              <w:rPr>
                <w:rFonts w:hint="eastAsia"/>
              </w:rPr>
              <w:t>9</w:t>
            </w:r>
            <w:r w:rsidR="003A487C" w:rsidRPr="007A4493">
              <w:rPr>
                <w:rFonts w:hint="eastAsia"/>
              </w:rPr>
              <w:t>8.94</w:t>
            </w:r>
          </w:p>
        </w:tc>
        <w:tc>
          <w:tcPr>
            <w:tcW w:w="825" w:type="dxa"/>
            <w:shd w:val="clear" w:color="auto" w:fill="D9D9D9" w:themeFill="background1" w:themeFillShade="D9"/>
            <w:vAlign w:val="center"/>
          </w:tcPr>
          <w:p w:rsidR="00786D42" w:rsidRPr="007A4493" w:rsidRDefault="00786D42" w:rsidP="00584E5A">
            <w:pPr>
              <w:spacing w:line="360" w:lineRule="auto"/>
              <w:jc w:val="center"/>
            </w:pPr>
          </w:p>
        </w:tc>
        <w:tc>
          <w:tcPr>
            <w:tcW w:w="1186" w:type="dxa"/>
            <w:vAlign w:val="center"/>
          </w:tcPr>
          <w:p w:rsidR="00786D42" w:rsidRPr="007A4493" w:rsidRDefault="00FF2ACD" w:rsidP="00584E5A">
            <w:pPr>
              <w:spacing w:line="360" w:lineRule="auto"/>
              <w:jc w:val="center"/>
            </w:pPr>
            <w:r w:rsidRPr="007A4493">
              <w:rPr>
                <w:rFonts w:hint="eastAsia"/>
              </w:rPr>
              <w:t>2.0</w:t>
            </w:r>
            <w:r w:rsidR="00786D42" w:rsidRPr="007A4493">
              <w:rPr>
                <w:rFonts w:hint="eastAsia"/>
              </w:rPr>
              <w:t>×</w:t>
            </w:r>
            <w:r w:rsidR="00786D42" w:rsidRPr="007A4493">
              <w:rPr>
                <w:rFonts w:hint="eastAsia"/>
              </w:rPr>
              <w:t>10</w:t>
            </w:r>
            <w:r w:rsidR="00786D42" w:rsidRPr="007A4493">
              <w:rPr>
                <w:rFonts w:hint="eastAsia"/>
                <w:vertAlign w:val="superscript"/>
              </w:rPr>
              <w:t>3</w:t>
            </w:r>
          </w:p>
        </w:tc>
        <w:tc>
          <w:tcPr>
            <w:tcW w:w="847" w:type="dxa"/>
            <w:vAlign w:val="center"/>
          </w:tcPr>
          <w:p w:rsidR="00786D42" w:rsidRPr="007A4493" w:rsidRDefault="00786D42" w:rsidP="00582694">
            <w:pPr>
              <w:spacing w:line="360" w:lineRule="auto"/>
              <w:jc w:val="center"/>
            </w:pPr>
            <w:r w:rsidRPr="007A4493">
              <w:rPr>
                <w:rFonts w:hint="eastAsia"/>
              </w:rPr>
              <w:t>9</w:t>
            </w:r>
            <w:r w:rsidR="00582694" w:rsidRPr="007A4493">
              <w:rPr>
                <w:rFonts w:hint="eastAsia"/>
              </w:rPr>
              <w:t>9.38</w:t>
            </w:r>
          </w:p>
        </w:tc>
        <w:tc>
          <w:tcPr>
            <w:tcW w:w="847" w:type="dxa"/>
            <w:shd w:val="clear" w:color="auto" w:fill="D9D9D9" w:themeFill="background1" w:themeFillShade="D9"/>
            <w:vAlign w:val="center"/>
          </w:tcPr>
          <w:p w:rsidR="00786D42" w:rsidRPr="007A4493" w:rsidRDefault="00786D42" w:rsidP="00584E5A">
            <w:pPr>
              <w:spacing w:line="360" w:lineRule="auto"/>
              <w:jc w:val="center"/>
            </w:pPr>
          </w:p>
        </w:tc>
      </w:tr>
      <w:tr w:rsidR="00786D42" w:rsidRPr="007A4493" w:rsidTr="007A4493">
        <w:trPr>
          <w:trHeight w:val="624"/>
        </w:trPr>
        <w:tc>
          <w:tcPr>
            <w:tcW w:w="817" w:type="dxa"/>
            <w:vAlign w:val="center"/>
          </w:tcPr>
          <w:p w:rsidR="00786D42" w:rsidRPr="007A4493" w:rsidRDefault="00786D42" w:rsidP="00584E5A">
            <w:pPr>
              <w:spacing w:line="360" w:lineRule="auto"/>
              <w:jc w:val="center"/>
            </w:pPr>
            <m:oMathPara>
              <m:oMath>
                <m:sSubSup>
                  <m:sSubSupPr>
                    <m:ctrlPr>
                      <w:rPr>
                        <w:rFonts w:ascii="Cambria Math" w:hAnsi="Cambria Math"/>
                        <w:i/>
                      </w:rPr>
                    </m:ctrlPr>
                  </m:sSubSupPr>
                  <m:e>
                    <m:r>
                      <m:rPr>
                        <m:nor/>
                      </m:rPr>
                      <w:rPr>
                        <w:i/>
                      </w:rPr>
                      <m:t>V</m:t>
                    </m:r>
                  </m:e>
                  <m:sub>
                    <m:r>
                      <m:rPr>
                        <m:nor/>
                      </m:rPr>
                      <w:rPr>
                        <w:i/>
                      </w:rPr>
                      <m:t>0</m:t>
                    </m:r>
                  </m:sub>
                  <m:sup>
                    <m:r>
                      <m:rPr>
                        <m:nor/>
                      </m:rPr>
                      <w:rPr>
                        <w:i/>
                      </w:rPr>
                      <m:t>，</m:t>
                    </m:r>
                  </m:sup>
                </m:sSubSup>
              </m:oMath>
            </m:oMathPara>
          </w:p>
        </w:tc>
        <w:tc>
          <w:tcPr>
            <w:tcW w:w="1134" w:type="dxa"/>
            <w:vAlign w:val="center"/>
          </w:tcPr>
          <w:p w:rsidR="00786D42" w:rsidRPr="007A4493" w:rsidRDefault="00CD2D78" w:rsidP="00584E5A">
            <w:pPr>
              <w:spacing w:line="360" w:lineRule="auto"/>
              <w:jc w:val="center"/>
            </w:pPr>
            <w:r w:rsidRPr="007A4493">
              <w:rPr>
                <w:rFonts w:hint="eastAsia"/>
              </w:rPr>
              <w:t>2.0</w:t>
            </w:r>
            <w:r w:rsidR="00786D42" w:rsidRPr="007A4493">
              <w:rPr>
                <w:rFonts w:hint="eastAsia"/>
              </w:rPr>
              <w:t>×</w:t>
            </w:r>
            <w:r w:rsidR="00786D42" w:rsidRPr="007A4493">
              <w:rPr>
                <w:rFonts w:hint="eastAsia"/>
              </w:rPr>
              <w:t>10</w:t>
            </w:r>
            <w:r w:rsidR="00786D42" w:rsidRPr="007A4493">
              <w:rPr>
                <w:rFonts w:hint="eastAsia"/>
                <w:vertAlign w:val="superscript"/>
              </w:rPr>
              <w:t>5</w:t>
            </w:r>
          </w:p>
        </w:tc>
        <w:tc>
          <w:tcPr>
            <w:tcW w:w="873" w:type="dxa"/>
            <w:shd w:val="clear" w:color="auto" w:fill="D9D9D9" w:themeFill="background1" w:themeFillShade="D9"/>
            <w:vAlign w:val="center"/>
          </w:tcPr>
          <w:p w:rsidR="00786D42" w:rsidRPr="007A4493" w:rsidRDefault="00786D42" w:rsidP="00584E5A">
            <w:pPr>
              <w:spacing w:line="360" w:lineRule="auto"/>
              <w:jc w:val="center"/>
            </w:pPr>
          </w:p>
        </w:tc>
        <w:tc>
          <w:tcPr>
            <w:tcW w:w="873" w:type="dxa"/>
            <w:shd w:val="clear" w:color="auto" w:fill="D9D9D9" w:themeFill="background1" w:themeFillShade="D9"/>
            <w:vAlign w:val="center"/>
          </w:tcPr>
          <w:p w:rsidR="00786D42" w:rsidRPr="007A4493" w:rsidRDefault="00786D42" w:rsidP="00584E5A">
            <w:pPr>
              <w:spacing w:line="360" w:lineRule="auto"/>
              <w:jc w:val="center"/>
            </w:pPr>
          </w:p>
        </w:tc>
        <w:tc>
          <w:tcPr>
            <w:tcW w:w="1089" w:type="dxa"/>
            <w:vAlign w:val="center"/>
          </w:tcPr>
          <w:p w:rsidR="00786D42" w:rsidRPr="007A4493" w:rsidRDefault="003A487C" w:rsidP="00584E5A">
            <w:pPr>
              <w:spacing w:line="360" w:lineRule="auto"/>
              <w:jc w:val="center"/>
            </w:pPr>
            <w:r w:rsidRPr="007A4493">
              <w:rPr>
                <w:rFonts w:hint="eastAsia"/>
              </w:rPr>
              <w:t>4.8</w:t>
            </w:r>
            <w:r w:rsidR="00786D42" w:rsidRPr="007A4493">
              <w:rPr>
                <w:rFonts w:hint="eastAsia"/>
              </w:rPr>
              <w:t>×</w:t>
            </w:r>
            <w:r w:rsidR="00786D42" w:rsidRPr="007A4493">
              <w:rPr>
                <w:rFonts w:hint="eastAsia"/>
              </w:rPr>
              <w:t>10</w:t>
            </w:r>
            <w:r w:rsidR="00786D42" w:rsidRPr="007A4493">
              <w:rPr>
                <w:rFonts w:hint="eastAsia"/>
                <w:vertAlign w:val="superscript"/>
              </w:rPr>
              <w:t>5</w:t>
            </w:r>
          </w:p>
        </w:tc>
        <w:tc>
          <w:tcPr>
            <w:tcW w:w="966" w:type="dxa"/>
            <w:shd w:val="clear" w:color="auto" w:fill="D9D9D9" w:themeFill="background1" w:themeFillShade="D9"/>
            <w:vAlign w:val="center"/>
          </w:tcPr>
          <w:p w:rsidR="00786D42" w:rsidRPr="007A4493" w:rsidRDefault="00786D42" w:rsidP="00584E5A">
            <w:pPr>
              <w:spacing w:line="360" w:lineRule="auto"/>
              <w:jc w:val="center"/>
            </w:pPr>
          </w:p>
        </w:tc>
        <w:tc>
          <w:tcPr>
            <w:tcW w:w="825" w:type="dxa"/>
            <w:shd w:val="clear" w:color="auto" w:fill="D9D9D9" w:themeFill="background1" w:themeFillShade="D9"/>
            <w:vAlign w:val="center"/>
          </w:tcPr>
          <w:p w:rsidR="00786D42" w:rsidRPr="007A4493" w:rsidRDefault="00786D42" w:rsidP="00584E5A">
            <w:pPr>
              <w:spacing w:line="360" w:lineRule="auto"/>
              <w:jc w:val="center"/>
            </w:pPr>
          </w:p>
        </w:tc>
        <w:tc>
          <w:tcPr>
            <w:tcW w:w="1186" w:type="dxa"/>
            <w:vAlign w:val="center"/>
          </w:tcPr>
          <w:p w:rsidR="00786D42" w:rsidRPr="007A4493" w:rsidRDefault="00FF2ACD" w:rsidP="00584E5A">
            <w:pPr>
              <w:spacing w:line="360" w:lineRule="auto"/>
              <w:jc w:val="center"/>
            </w:pPr>
            <w:r w:rsidRPr="007A4493">
              <w:rPr>
                <w:rFonts w:hint="eastAsia"/>
              </w:rPr>
              <w:t>2.8</w:t>
            </w:r>
            <w:r w:rsidR="00786D42" w:rsidRPr="007A4493">
              <w:rPr>
                <w:rFonts w:hint="eastAsia"/>
              </w:rPr>
              <w:t>×</w:t>
            </w:r>
            <w:r w:rsidR="00786D42" w:rsidRPr="007A4493">
              <w:rPr>
                <w:rFonts w:hint="eastAsia"/>
              </w:rPr>
              <w:t>10</w:t>
            </w:r>
            <w:r w:rsidR="00786D42" w:rsidRPr="007A4493">
              <w:rPr>
                <w:rFonts w:hint="eastAsia"/>
                <w:vertAlign w:val="superscript"/>
              </w:rPr>
              <w:t>5</w:t>
            </w:r>
          </w:p>
        </w:tc>
        <w:tc>
          <w:tcPr>
            <w:tcW w:w="847" w:type="dxa"/>
            <w:shd w:val="clear" w:color="auto" w:fill="D9D9D9" w:themeFill="background1" w:themeFillShade="D9"/>
            <w:vAlign w:val="center"/>
          </w:tcPr>
          <w:p w:rsidR="00786D42" w:rsidRPr="007A4493" w:rsidRDefault="00786D42" w:rsidP="00584E5A">
            <w:pPr>
              <w:spacing w:line="360" w:lineRule="auto"/>
              <w:jc w:val="center"/>
            </w:pPr>
          </w:p>
        </w:tc>
        <w:tc>
          <w:tcPr>
            <w:tcW w:w="847" w:type="dxa"/>
            <w:shd w:val="clear" w:color="auto" w:fill="D9D9D9" w:themeFill="background1" w:themeFillShade="D9"/>
            <w:vAlign w:val="center"/>
          </w:tcPr>
          <w:p w:rsidR="00786D42" w:rsidRPr="007A4493" w:rsidRDefault="00786D42" w:rsidP="00584E5A">
            <w:pPr>
              <w:spacing w:line="360" w:lineRule="auto"/>
              <w:jc w:val="center"/>
            </w:pPr>
          </w:p>
        </w:tc>
      </w:tr>
      <w:tr w:rsidR="00786D42" w:rsidRPr="007A4493" w:rsidTr="007A4493">
        <w:trPr>
          <w:trHeight w:val="624"/>
        </w:trPr>
        <w:tc>
          <w:tcPr>
            <w:tcW w:w="817" w:type="dxa"/>
            <w:vAlign w:val="center"/>
          </w:tcPr>
          <w:p w:rsidR="00786D42" w:rsidRPr="007A4493" w:rsidRDefault="00786D42" w:rsidP="00584E5A">
            <w:pPr>
              <w:jc w:val="center"/>
            </w:pPr>
            <m:oMathPara>
              <m:oMath>
                <m:sSubSup>
                  <m:sSubSupPr>
                    <m:ctrlPr>
                      <w:rPr>
                        <w:rFonts w:ascii="Cambria Math" w:hAnsi="Cambria Math"/>
                        <w:i/>
                      </w:rPr>
                    </m:ctrlPr>
                  </m:sSubSupPr>
                  <m:e>
                    <m:r>
                      <m:rPr>
                        <m:nor/>
                      </m:rPr>
                      <w:rPr>
                        <w:i/>
                      </w:rPr>
                      <m:t>V</m:t>
                    </m:r>
                  </m:e>
                  <m:sub>
                    <m:r>
                      <m:rPr>
                        <m:nor/>
                      </m:rPr>
                      <w:rPr>
                        <w:rFonts w:hint="eastAsia"/>
                        <w:i/>
                      </w:rPr>
                      <m:t>1</m:t>
                    </m:r>
                  </m:sub>
                  <m:sup>
                    <m:r>
                      <m:rPr>
                        <m:nor/>
                      </m:rPr>
                      <w:rPr>
                        <w:i/>
                      </w:rPr>
                      <m:t>，</m:t>
                    </m:r>
                  </m:sup>
                </m:sSubSup>
              </m:oMath>
            </m:oMathPara>
          </w:p>
        </w:tc>
        <w:tc>
          <w:tcPr>
            <w:tcW w:w="1134" w:type="dxa"/>
            <w:vAlign w:val="center"/>
          </w:tcPr>
          <w:p w:rsidR="00786D42" w:rsidRPr="007A4493" w:rsidRDefault="00CD2D78" w:rsidP="00584E5A">
            <w:pPr>
              <w:spacing w:line="360" w:lineRule="auto"/>
              <w:jc w:val="center"/>
            </w:pPr>
            <w:r w:rsidRPr="007A4493">
              <w:rPr>
                <w:rFonts w:hint="eastAsia"/>
              </w:rPr>
              <w:t>3.5</w:t>
            </w:r>
            <w:r w:rsidRPr="007A4493">
              <w:rPr>
                <w:rFonts w:hint="eastAsia"/>
              </w:rPr>
              <w:t>×</w:t>
            </w:r>
            <w:r w:rsidRPr="007A4493">
              <w:rPr>
                <w:rFonts w:hint="eastAsia"/>
              </w:rPr>
              <w:t>10</w:t>
            </w:r>
            <w:r w:rsidRPr="007A4493">
              <w:rPr>
                <w:rFonts w:hint="eastAsia"/>
                <w:vertAlign w:val="superscript"/>
              </w:rPr>
              <w:t>2</w:t>
            </w:r>
          </w:p>
        </w:tc>
        <w:tc>
          <w:tcPr>
            <w:tcW w:w="873" w:type="dxa"/>
            <w:shd w:val="clear" w:color="auto" w:fill="D9D9D9" w:themeFill="background1" w:themeFillShade="D9"/>
            <w:vAlign w:val="center"/>
          </w:tcPr>
          <w:p w:rsidR="00786D42" w:rsidRPr="007A4493" w:rsidRDefault="00786D42" w:rsidP="00584E5A">
            <w:pPr>
              <w:spacing w:line="360" w:lineRule="auto"/>
              <w:jc w:val="center"/>
            </w:pPr>
          </w:p>
        </w:tc>
        <w:tc>
          <w:tcPr>
            <w:tcW w:w="873" w:type="dxa"/>
            <w:vAlign w:val="center"/>
          </w:tcPr>
          <w:p w:rsidR="00786D42" w:rsidRPr="007A4493" w:rsidRDefault="00786D42" w:rsidP="00CD2D78">
            <w:pPr>
              <w:spacing w:line="360" w:lineRule="auto"/>
              <w:jc w:val="center"/>
            </w:pPr>
            <w:r w:rsidRPr="007A4493">
              <w:rPr>
                <w:rFonts w:hint="eastAsia"/>
              </w:rPr>
              <w:t>9</w:t>
            </w:r>
            <w:r w:rsidR="00CD2D78" w:rsidRPr="007A4493">
              <w:rPr>
                <w:rFonts w:hint="eastAsia"/>
              </w:rPr>
              <w:t>7.97</w:t>
            </w:r>
          </w:p>
        </w:tc>
        <w:tc>
          <w:tcPr>
            <w:tcW w:w="1089" w:type="dxa"/>
            <w:vAlign w:val="center"/>
          </w:tcPr>
          <w:p w:rsidR="00786D42" w:rsidRPr="007A4493" w:rsidRDefault="003A487C" w:rsidP="003A487C">
            <w:pPr>
              <w:spacing w:line="360" w:lineRule="auto"/>
              <w:jc w:val="center"/>
            </w:pPr>
            <w:r w:rsidRPr="007A4493">
              <w:rPr>
                <w:rFonts w:hint="eastAsia"/>
              </w:rPr>
              <w:t>1</w:t>
            </w:r>
            <w:r w:rsidR="00786D42" w:rsidRPr="007A4493">
              <w:rPr>
                <w:rFonts w:hint="eastAsia"/>
              </w:rPr>
              <w:t>.2</w:t>
            </w:r>
            <w:r w:rsidR="00786D42" w:rsidRPr="007A4493">
              <w:rPr>
                <w:rFonts w:hint="eastAsia"/>
              </w:rPr>
              <w:t>×</w:t>
            </w:r>
            <w:r w:rsidR="00786D42" w:rsidRPr="007A4493">
              <w:rPr>
                <w:rFonts w:hint="eastAsia"/>
              </w:rPr>
              <w:t>10</w:t>
            </w:r>
            <w:r w:rsidRPr="007A4493">
              <w:rPr>
                <w:rFonts w:hint="eastAsia"/>
                <w:vertAlign w:val="superscript"/>
              </w:rPr>
              <w:t>3</w:t>
            </w:r>
          </w:p>
        </w:tc>
        <w:tc>
          <w:tcPr>
            <w:tcW w:w="966" w:type="dxa"/>
            <w:shd w:val="clear" w:color="auto" w:fill="D9D9D9" w:themeFill="background1" w:themeFillShade="D9"/>
            <w:vAlign w:val="center"/>
          </w:tcPr>
          <w:p w:rsidR="00786D42" w:rsidRPr="007A4493" w:rsidRDefault="00786D42" w:rsidP="00584E5A">
            <w:pPr>
              <w:spacing w:line="360" w:lineRule="auto"/>
              <w:jc w:val="center"/>
            </w:pPr>
          </w:p>
        </w:tc>
        <w:tc>
          <w:tcPr>
            <w:tcW w:w="825" w:type="dxa"/>
            <w:vAlign w:val="center"/>
          </w:tcPr>
          <w:p w:rsidR="00786D42" w:rsidRPr="007A4493" w:rsidRDefault="003A487C" w:rsidP="00584E5A">
            <w:pPr>
              <w:spacing w:line="360" w:lineRule="auto"/>
              <w:jc w:val="center"/>
            </w:pPr>
            <w:r w:rsidRPr="007A4493">
              <w:rPr>
                <w:rFonts w:hint="eastAsia"/>
              </w:rPr>
              <w:t>96.61</w:t>
            </w:r>
          </w:p>
        </w:tc>
        <w:tc>
          <w:tcPr>
            <w:tcW w:w="1186" w:type="dxa"/>
            <w:vAlign w:val="center"/>
          </w:tcPr>
          <w:p w:rsidR="00786D42" w:rsidRPr="007A4493" w:rsidRDefault="00FF2ACD" w:rsidP="00584E5A">
            <w:pPr>
              <w:spacing w:line="360" w:lineRule="auto"/>
              <w:jc w:val="center"/>
            </w:pPr>
            <w:r w:rsidRPr="007A4493">
              <w:rPr>
                <w:rFonts w:hint="eastAsia"/>
              </w:rPr>
              <w:t>3.9</w:t>
            </w:r>
            <w:r w:rsidR="00786D42" w:rsidRPr="007A4493">
              <w:rPr>
                <w:rFonts w:hint="eastAsia"/>
              </w:rPr>
              <w:t>×</w:t>
            </w:r>
            <w:r w:rsidR="00786D42" w:rsidRPr="007A4493">
              <w:rPr>
                <w:rFonts w:hint="eastAsia"/>
              </w:rPr>
              <w:t>10</w:t>
            </w:r>
            <w:r w:rsidR="00786D42" w:rsidRPr="007A4493">
              <w:rPr>
                <w:rFonts w:hint="eastAsia"/>
                <w:vertAlign w:val="superscript"/>
              </w:rPr>
              <w:t>2</w:t>
            </w:r>
          </w:p>
        </w:tc>
        <w:tc>
          <w:tcPr>
            <w:tcW w:w="847" w:type="dxa"/>
            <w:shd w:val="clear" w:color="auto" w:fill="D9D9D9" w:themeFill="background1" w:themeFillShade="D9"/>
            <w:vAlign w:val="center"/>
          </w:tcPr>
          <w:p w:rsidR="00786D42" w:rsidRPr="007A4493" w:rsidRDefault="00786D42" w:rsidP="00584E5A">
            <w:pPr>
              <w:spacing w:line="360" w:lineRule="auto"/>
              <w:jc w:val="center"/>
            </w:pPr>
          </w:p>
        </w:tc>
        <w:tc>
          <w:tcPr>
            <w:tcW w:w="847" w:type="dxa"/>
            <w:vAlign w:val="center"/>
          </w:tcPr>
          <w:p w:rsidR="00786D42" w:rsidRPr="007A4493" w:rsidRDefault="00786D42" w:rsidP="00582694">
            <w:pPr>
              <w:spacing w:line="360" w:lineRule="auto"/>
              <w:jc w:val="center"/>
            </w:pPr>
            <w:r w:rsidRPr="007A4493">
              <w:rPr>
                <w:rFonts w:hint="eastAsia"/>
              </w:rPr>
              <w:t>98.</w:t>
            </w:r>
            <w:r w:rsidR="00582694" w:rsidRPr="007A4493">
              <w:rPr>
                <w:rFonts w:hint="eastAsia"/>
              </w:rPr>
              <w:t>06</w:t>
            </w:r>
          </w:p>
        </w:tc>
      </w:tr>
      <w:tr w:rsidR="00786D42" w:rsidRPr="007A4493" w:rsidTr="007A4493">
        <w:trPr>
          <w:trHeight w:val="624"/>
        </w:trPr>
        <w:tc>
          <w:tcPr>
            <w:tcW w:w="817" w:type="dxa"/>
            <w:vAlign w:val="center"/>
          </w:tcPr>
          <w:p w:rsidR="00786D42" w:rsidRPr="007A4493" w:rsidRDefault="00786D42" w:rsidP="00584E5A">
            <w:pPr>
              <w:jc w:val="center"/>
            </w:pPr>
            <m:oMathPara>
              <m:oMath>
                <m:sSubSup>
                  <m:sSubSupPr>
                    <m:ctrlPr>
                      <w:rPr>
                        <w:rFonts w:ascii="Cambria Math" w:hAnsi="Cambria Math"/>
                        <w:i/>
                      </w:rPr>
                    </m:ctrlPr>
                  </m:sSubSupPr>
                  <m:e>
                    <m:r>
                      <m:rPr>
                        <m:nor/>
                      </m:rPr>
                      <w:rPr>
                        <w:i/>
                      </w:rPr>
                      <m:t>V</m:t>
                    </m:r>
                  </m:e>
                  <m:sub>
                    <m:r>
                      <m:rPr>
                        <m:nor/>
                      </m:rPr>
                      <w:rPr>
                        <w:rFonts w:hint="eastAsia"/>
                        <w:i/>
                      </w:rPr>
                      <m:t>1.5</m:t>
                    </m:r>
                  </m:sub>
                  <m:sup>
                    <m:r>
                      <m:rPr>
                        <m:nor/>
                      </m:rPr>
                      <w:rPr>
                        <w:i/>
                      </w:rPr>
                      <m:t>，</m:t>
                    </m:r>
                  </m:sup>
                </m:sSubSup>
              </m:oMath>
            </m:oMathPara>
          </w:p>
        </w:tc>
        <w:tc>
          <w:tcPr>
            <w:tcW w:w="1134" w:type="dxa"/>
            <w:vAlign w:val="center"/>
          </w:tcPr>
          <w:p w:rsidR="00786D42" w:rsidRPr="007A4493" w:rsidRDefault="00CD2D78" w:rsidP="00584E5A">
            <w:pPr>
              <w:spacing w:line="360" w:lineRule="auto"/>
              <w:jc w:val="center"/>
            </w:pPr>
            <w:r w:rsidRPr="007A4493">
              <w:rPr>
                <w:rFonts w:hint="eastAsia"/>
              </w:rPr>
              <w:t>24</w:t>
            </w:r>
          </w:p>
        </w:tc>
        <w:tc>
          <w:tcPr>
            <w:tcW w:w="873" w:type="dxa"/>
            <w:shd w:val="clear" w:color="auto" w:fill="D9D9D9" w:themeFill="background1" w:themeFillShade="D9"/>
            <w:vAlign w:val="center"/>
          </w:tcPr>
          <w:p w:rsidR="00786D42" w:rsidRPr="007A4493" w:rsidRDefault="00786D42" w:rsidP="00584E5A">
            <w:pPr>
              <w:spacing w:line="360" w:lineRule="auto"/>
              <w:jc w:val="center"/>
            </w:pPr>
          </w:p>
        </w:tc>
        <w:tc>
          <w:tcPr>
            <w:tcW w:w="873" w:type="dxa"/>
            <w:vAlign w:val="center"/>
          </w:tcPr>
          <w:p w:rsidR="00786D42" w:rsidRPr="007A4493" w:rsidRDefault="00786D42" w:rsidP="00CD2D78">
            <w:pPr>
              <w:spacing w:line="360" w:lineRule="auto"/>
              <w:jc w:val="center"/>
            </w:pPr>
            <w:r w:rsidRPr="007A4493">
              <w:rPr>
                <w:rFonts w:hint="eastAsia"/>
              </w:rPr>
              <w:t>99.</w:t>
            </w:r>
            <w:r w:rsidR="00CD2D78" w:rsidRPr="007A4493">
              <w:rPr>
                <w:rFonts w:hint="eastAsia"/>
              </w:rPr>
              <w:t>83</w:t>
            </w:r>
          </w:p>
        </w:tc>
        <w:tc>
          <w:tcPr>
            <w:tcW w:w="1089" w:type="dxa"/>
            <w:vAlign w:val="center"/>
          </w:tcPr>
          <w:p w:rsidR="00786D42" w:rsidRPr="007A4493" w:rsidRDefault="003A487C" w:rsidP="00FF2ACD">
            <w:pPr>
              <w:spacing w:line="360" w:lineRule="auto"/>
              <w:jc w:val="center"/>
            </w:pPr>
            <w:r w:rsidRPr="007A4493">
              <w:rPr>
                <w:rFonts w:hint="eastAsia"/>
              </w:rPr>
              <w:t>1.7</w:t>
            </w:r>
          </w:p>
        </w:tc>
        <w:tc>
          <w:tcPr>
            <w:tcW w:w="966" w:type="dxa"/>
            <w:shd w:val="clear" w:color="auto" w:fill="D9D9D9" w:themeFill="background1" w:themeFillShade="D9"/>
            <w:vAlign w:val="center"/>
          </w:tcPr>
          <w:p w:rsidR="00786D42" w:rsidRPr="007A4493" w:rsidRDefault="00786D42" w:rsidP="00584E5A">
            <w:pPr>
              <w:spacing w:line="360" w:lineRule="auto"/>
              <w:jc w:val="center"/>
            </w:pPr>
          </w:p>
        </w:tc>
        <w:tc>
          <w:tcPr>
            <w:tcW w:w="825" w:type="dxa"/>
            <w:vAlign w:val="center"/>
          </w:tcPr>
          <w:p w:rsidR="00786D42" w:rsidRPr="007A4493" w:rsidRDefault="003A487C" w:rsidP="00584E5A">
            <w:pPr>
              <w:spacing w:line="360" w:lineRule="auto"/>
              <w:jc w:val="center"/>
            </w:pPr>
            <w:r w:rsidRPr="007A4493">
              <w:rPr>
                <w:rFonts w:hint="eastAsia"/>
              </w:rPr>
              <w:t>99.33</w:t>
            </w:r>
          </w:p>
        </w:tc>
        <w:tc>
          <w:tcPr>
            <w:tcW w:w="1186" w:type="dxa"/>
            <w:vAlign w:val="center"/>
          </w:tcPr>
          <w:p w:rsidR="00786D42" w:rsidRPr="007A4493" w:rsidRDefault="00FF2ACD" w:rsidP="00582694">
            <w:pPr>
              <w:spacing w:line="360" w:lineRule="auto"/>
              <w:jc w:val="center"/>
            </w:pPr>
            <w:r w:rsidRPr="007A4493">
              <w:rPr>
                <w:rFonts w:hint="eastAsia"/>
              </w:rPr>
              <w:t>1.</w:t>
            </w:r>
            <w:r w:rsidR="00582694" w:rsidRPr="007A4493">
              <w:rPr>
                <w:rFonts w:hint="eastAsia"/>
              </w:rPr>
              <w:t>5</w:t>
            </w:r>
            <w:r w:rsidRPr="007A4493">
              <w:rPr>
                <w:rFonts w:hint="eastAsia"/>
              </w:rPr>
              <w:t>×</w:t>
            </w:r>
            <w:r w:rsidRPr="007A4493">
              <w:rPr>
                <w:rFonts w:hint="eastAsia"/>
              </w:rPr>
              <w:t>10</w:t>
            </w:r>
            <w:r w:rsidRPr="007A4493">
              <w:rPr>
                <w:rFonts w:hint="eastAsia"/>
                <w:vertAlign w:val="superscript"/>
              </w:rPr>
              <w:t>2</w:t>
            </w:r>
          </w:p>
        </w:tc>
        <w:tc>
          <w:tcPr>
            <w:tcW w:w="847" w:type="dxa"/>
            <w:shd w:val="clear" w:color="auto" w:fill="D9D9D9" w:themeFill="background1" w:themeFillShade="D9"/>
            <w:vAlign w:val="center"/>
          </w:tcPr>
          <w:p w:rsidR="00786D42" w:rsidRPr="007A4493" w:rsidRDefault="00786D42" w:rsidP="00584E5A">
            <w:pPr>
              <w:spacing w:line="360" w:lineRule="auto"/>
              <w:jc w:val="center"/>
            </w:pPr>
          </w:p>
        </w:tc>
        <w:tc>
          <w:tcPr>
            <w:tcW w:w="847" w:type="dxa"/>
            <w:vAlign w:val="center"/>
          </w:tcPr>
          <w:p w:rsidR="00786D42" w:rsidRPr="007A4493" w:rsidRDefault="00786D42" w:rsidP="00582694">
            <w:pPr>
              <w:spacing w:line="360" w:lineRule="auto"/>
              <w:jc w:val="center"/>
            </w:pPr>
            <w:r w:rsidRPr="007A4493">
              <w:rPr>
                <w:rFonts w:hint="eastAsia"/>
              </w:rPr>
              <w:t>9</w:t>
            </w:r>
            <w:r w:rsidR="00582694" w:rsidRPr="007A4493">
              <w:rPr>
                <w:rFonts w:hint="eastAsia"/>
              </w:rPr>
              <w:t>8.41</w:t>
            </w:r>
          </w:p>
        </w:tc>
      </w:tr>
      <w:tr w:rsidR="00786D42" w:rsidRPr="007A4493" w:rsidTr="007A4493">
        <w:trPr>
          <w:trHeight w:val="624"/>
        </w:trPr>
        <w:tc>
          <w:tcPr>
            <w:tcW w:w="817" w:type="dxa"/>
            <w:vAlign w:val="center"/>
          </w:tcPr>
          <w:p w:rsidR="00786D42" w:rsidRPr="007A4493" w:rsidRDefault="00786D42" w:rsidP="00584E5A">
            <w:pPr>
              <w:jc w:val="center"/>
            </w:pPr>
            <m:oMathPara>
              <m:oMath>
                <m:sSubSup>
                  <m:sSubSupPr>
                    <m:ctrlPr>
                      <w:rPr>
                        <w:rFonts w:ascii="Cambria Math" w:hAnsi="Cambria Math"/>
                        <w:i/>
                      </w:rPr>
                    </m:ctrlPr>
                  </m:sSubSupPr>
                  <m:e>
                    <m:r>
                      <m:rPr>
                        <m:nor/>
                      </m:rPr>
                      <w:rPr>
                        <w:i/>
                      </w:rPr>
                      <m:t>V</m:t>
                    </m:r>
                  </m:e>
                  <m:sub>
                    <m:r>
                      <m:rPr>
                        <m:nor/>
                      </m:rPr>
                      <w:rPr>
                        <w:rFonts w:hint="eastAsia"/>
                        <w:i/>
                      </w:rPr>
                      <m:t>2</m:t>
                    </m:r>
                  </m:sub>
                  <m:sup>
                    <m:r>
                      <m:rPr>
                        <m:nor/>
                      </m:rPr>
                      <w:rPr>
                        <w:i/>
                      </w:rPr>
                      <m:t>，</m:t>
                    </m:r>
                  </m:sup>
                </m:sSubSup>
              </m:oMath>
            </m:oMathPara>
          </w:p>
        </w:tc>
        <w:tc>
          <w:tcPr>
            <w:tcW w:w="1134" w:type="dxa"/>
            <w:vAlign w:val="center"/>
          </w:tcPr>
          <w:p w:rsidR="00786D42" w:rsidRPr="007A4493" w:rsidRDefault="00CD2D78" w:rsidP="00584E5A">
            <w:pPr>
              <w:spacing w:line="360" w:lineRule="auto"/>
              <w:jc w:val="center"/>
            </w:pPr>
            <w:r w:rsidRPr="007A4493">
              <w:rPr>
                <w:rFonts w:hint="eastAsia"/>
              </w:rPr>
              <w:t>12</w:t>
            </w:r>
          </w:p>
        </w:tc>
        <w:tc>
          <w:tcPr>
            <w:tcW w:w="873" w:type="dxa"/>
            <w:shd w:val="clear" w:color="auto" w:fill="D9D9D9" w:themeFill="background1" w:themeFillShade="D9"/>
            <w:vAlign w:val="center"/>
          </w:tcPr>
          <w:p w:rsidR="00786D42" w:rsidRPr="007A4493" w:rsidRDefault="00786D42" w:rsidP="00584E5A">
            <w:pPr>
              <w:spacing w:line="360" w:lineRule="auto"/>
              <w:jc w:val="center"/>
            </w:pPr>
          </w:p>
        </w:tc>
        <w:tc>
          <w:tcPr>
            <w:tcW w:w="873" w:type="dxa"/>
            <w:vAlign w:val="center"/>
          </w:tcPr>
          <w:p w:rsidR="00786D42" w:rsidRPr="007A4493" w:rsidRDefault="00786D42" w:rsidP="00CD2D78">
            <w:pPr>
              <w:spacing w:line="360" w:lineRule="auto"/>
              <w:jc w:val="center"/>
            </w:pPr>
            <w:r w:rsidRPr="007A4493">
              <w:rPr>
                <w:rFonts w:hint="eastAsia"/>
              </w:rPr>
              <w:t>99.</w:t>
            </w:r>
            <w:r w:rsidR="00CD2D78" w:rsidRPr="007A4493">
              <w:rPr>
                <w:rFonts w:hint="eastAsia"/>
              </w:rPr>
              <w:t>80</w:t>
            </w:r>
          </w:p>
        </w:tc>
        <w:tc>
          <w:tcPr>
            <w:tcW w:w="1089" w:type="dxa"/>
            <w:vAlign w:val="center"/>
          </w:tcPr>
          <w:p w:rsidR="00786D42" w:rsidRPr="007A4493" w:rsidRDefault="003A487C" w:rsidP="00584E5A">
            <w:pPr>
              <w:spacing w:line="360" w:lineRule="auto"/>
              <w:jc w:val="center"/>
            </w:pPr>
            <w:r w:rsidRPr="007A4493">
              <w:rPr>
                <w:rFonts w:hint="eastAsia"/>
              </w:rPr>
              <w:t>18</w:t>
            </w:r>
          </w:p>
        </w:tc>
        <w:tc>
          <w:tcPr>
            <w:tcW w:w="966" w:type="dxa"/>
            <w:shd w:val="clear" w:color="auto" w:fill="D9D9D9" w:themeFill="background1" w:themeFillShade="D9"/>
            <w:vAlign w:val="center"/>
          </w:tcPr>
          <w:p w:rsidR="00786D42" w:rsidRPr="007A4493" w:rsidRDefault="00786D42" w:rsidP="00584E5A">
            <w:pPr>
              <w:spacing w:line="360" w:lineRule="auto"/>
              <w:jc w:val="center"/>
            </w:pPr>
          </w:p>
        </w:tc>
        <w:tc>
          <w:tcPr>
            <w:tcW w:w="825" w:type="dxa"/>
            <w:vAlign w:val="center"/>
          </w:tcPr>
          <w:p w:rsidR="00786D42" w:rsidRPr="007A4493" w:rsidRDefault="003A487C" w:rsidP="00584E5A">
            <w:pPr>
              <w:spacing w:line="360" w:lineRule="auto"/>
              <w:jc w:val="center"/>
            </w:pPr>
            <w:r w:rsidRPr="007A4493">
              <w:rPr>
                <w:rFonts w:hint="eastAsia"/>
              </w:rPr>
              <w:t>99.65</w:t>
            </w:r>
          </w:p>
        </w:tc>
        <w:tc>
          <w:tcPr>
            <w:tcW w:w="1186" w:type="dxa"/>
            <w:vAlign w:val="center"/>
          </w:tcPr>
          <w:p w:rsidR="00786D42" w:rsidRPr="007A4493" w:rsidRDefault="00582694" w:rsidP="00584E5A">
            <w:pPr>
              <w:spacing w:line="360" w:lineRule="auto"/>
              <w:jc w:val="center"/>
            </w:pPr>
            <w:r w:rsidRPr="007A4493">
              <w:rPr>
                <w:rFonts w:hint="eastAsia"/>
              </w:rPr>
              <w:t>12</w:t>
            </w:r>
          </w:p>
        </w:tc>
        <w:tc>
          <w:tcPr>
            <w:tcW w:w="847" w:type="dxa"/>
            <w:shd w:val="clear" w:color="auto" w:fill="D9D9D9" w:themeFill="background1" w:themeFillShade="D9"/>
            <w:vAlign w:val="center"/>
          </w:tcPr>
          <w:p w:rsidR="00786D42" w:rsidRPr="007A4493" w:rsidRDefault="00786D42" w:rsidP="00584E5A">
            <w:pPr>
              <w:spacing w:line="360" w:lineRule="auto"/>
              <w:jc w:val="center"/>
            </w:pPr>
          </w:p>
        </w:tc>
        <w:tc>
          <w:tcPr>
            <w:tcW w:w="847" w:type="dxa"/>
            <w:vAlign w:val="center"/>
          </w:tcPr>
          <w:p w:rsidR="00786D42" w:rsidRPr="007A4493" w:rsidRDefault="00786D42" w:rsidP="00582694">
            <w:pPr>
              <w:spacing w:line="360" w:lineRule="auto"/>
              <w:jc w:val="center"/>
            </w:pPr>
            <w:r w:rsidRPr="007A4493">
              <w:rPr>
                <w:rFonts w:hint="eastAsia"/>
              </w:rPr>
              <w:t>99.</w:t>
            </w:r>
            <w:r w:rsidR="00582694" w:rsidRPr="007A4493">
              <w:rPr>
                <w:rFonts w:hint="eastAsia"/>
              </w:rPr>
              <w:t>31</w:t>
            </w:r>
          </w:p>
        </w:tc>
      </w:tr>
      <w:tr w:rsidR="00582694" w:rsidRPr="007A4493" w:rsidTr="007A4493">
        <w:trPr>
          <w:trHeight w:val="624"/>
        </w:trPr>
        <w:tc>
          <w:tcPr>
            <w:tcW w:w="817" w:type="dxa"/>
            <w:vMerge w:val="restart"/>
            <w:vAlign w:val="center"/>
          </w:tcPr>
          <w:p w:rsidR="00582694" w:rsidRPr="007A4493" w:rsidRDefault="00582694" w:rsidP="00582694">
            <w:pPr>
              <w:spacing w:line="360" w:lineRule="auto"/>
              <w:jc w:val="center"/>
            </w:pPr>
            <w:r w:rsidRPr="007A4493">
              <w:rPr>
                <w:rFonts w:hint="eastAsia"/>
              </w:rPr>
              <w:t>样机</w:t>
            </w:r>
            <w:r w:rsidRPr="007A4493">
              <w:rPr>
                <w:rFonts w:hint="eastAsia"/>
              </w:rPr>
              <w:t>-</w:t>
            </w:r>
            <w:r w:rsidRPr="007A4493">
              <w:rPr>
                <w:rFonts w:hint="eastAsia"/>
              </w:rPr>
              <w:t>5</w:t>
            </w:r>
          </w:p>
        </w:tc>
        <w:tc>
          <w:tcPr>
            <w:tcW w:w="2880" w:type="dxa"/>
            <w:gridSpan w:val="3"/>
            <w:vAlign w:val="center"/>
          </w:tcPr>
          <w:p w:rsidR="00582694" w:rsidRPr="007A4493" w:rsidRDefault="00582694" w:rsidP="00584E5A">
            <w:pPr>
              <w:spacing w:line="360" w:lineRule="auto"/>
              <w:jc w:val="center"/>
            </w:pPr>
            <w:r w:rsidRPr="007A4493">
              <w:rPr>
                <w:rFonts w:hint="eastAsia"/>
              </w:rPr>
              <w:t>大肠埃希氏菌</w:t>
            </w:r>
          </w:p>
        </w:tc>
        <w:tc>
          <w:tcPr>
            <w:tcW w:w="2880" w:type="dxa"/>
            <w:gridSpan w:val="3"/>
            <w:vAlign w:val="center"/>
          </w:tcPr>
          <w:p w:rsidR="00582694" w:rsidRPr="007A4493" w:rsidRDefault="00582694" w:rsidP="00584E5A">
            <w:pPr>
              <w:spacing w:line="360" w:lineRule="auto"/>
              <w:jc w:val="center"/>
            </w:pPr>
            <w:r w:rsidRPr="007A4493">
              <w:rPr>
                <w:rFonts w:hint="eastAsia"/>
              </w:rPr>
              <w:t>金黄色葡萄球菌</w:t>
            </w:r>
          </w:p>
        </w:tc>
        <w:tc>
          <w:tcPr>
            <w:tcW w:w="2880" w:type="dxa"/>
            <w:gridSpan w:val="3"/>
            <w:vAlign w:val="center"/>
          </w:tcPr>
          <w:p w:rsidR="00582694" w:rsidRPr="007A4493" w:rsidRDefault="00582694" w:rsidP="00584E5A">
            <w:pPr>
              <w:spacing w:line="360" w:lineRule="auto"/>
              <w:jc w:val="center"/>
            </w:pPr>
            <w:r w:rsidRPr="007A4493">
              <w:rPr>
                <w:rFonts w:hint="eastAsia"/>
              </w:rPr>
              <w:t>单核增生李斯</w:t>
            </w:r>
            <w:proofErr w:type="gramStart"/>
            <w:r w:rsidRPr="007A4493">
              <w:rPr>
                <w:rFonts w:hint="eastAsia"/>
              </w:rPr>
              <w:t>特</w:t>
            </w:r>
            <w:proofErr w:type="gramEnd"/>
            <w:r w:rsidRPr="007A4493">
              <w:rPr>
                <w:rFonts w:hint="eastAsia"/>
              </w:rPr>
              <w:t>氏菌</w:t>
            </w:r>
          </w:p>
        </w:tc>
      </w:tr>
      <w:tr w:rsidR="00582694" w:rsidRPr="007A4493" w:rsidTr="007A4493">
        <w:trPr>
          <w:trHeight w:val="624"/>
        </w:trPr>
        <w:tc>
          <w:tcPr>
            <w:tcW w:w="817" w:type="dxa"/>
            <w:vMerge/>
            <w:vAlign w:val="center"/>
          </w:tcPr>
          <w:p w:rsidR="00582694" w:rsidRPr="007A4493" w:rsidRDefault="00582694" w:rsidP="00584E5A">
            <w:pPr>
              <w:spacing w:line="360" w:lineRule="auto"/>
              <w:jc w:val="center"/>
              <w:rPr>
                <w:rFonts w:hint="eastAsia"/>
              </w:rPr>
            </w:pPr>
          </w:p>
        </w:tc>
        <w:tc>
          <w:tcPr>
            <w:tcW w:w="1134" w:type="dxa"/>
            <w:vAlign w:val="center"/>
          </w:tcPr>
          <w:p w:rsidR="00582694" w:rsidRPr="007A4493" w:rsidRDefault="00582694" w:rsidP="00584E5A">
            <w:pPr>
              <w:spacing w:line="360" w:lineRule="auto"/>
              <w:jc w:val="center"/>
              <w:rPr>
                <w:i/>
              </w:rPr>
            </w:pPr>
            <w:r w:rsidRPr="007A4493">
              <w:rPr>
                <w:rFonts w:hint="eastAsia"/>
                <w:i/>
              </w:rPr>
              <w:t>X</w:t>
            </w:r>
          </w:p>
        </w:tc>
        <w:tc>
          <w:tcPr>
            <w:tcW w:w="873" w:type="dxa"/>
            <w:vAlign w:val="center"/>
          </w:tcPr>
          <w:p w:rsidR="00582694" w:rsidRPr="007A4493" w:rsidRDefault="00582694" w:rsidP="00584E5A">
            <w:pPr>
              <w:spacing w:line="360" w:lineRule="auto"/>
              <w:jc w:val="center"/>
            </w:pPr>
            <m:oMathPara>
              <m:oMath>
                <m:sSub>
                  <m:sSubPr>
                    <m:ctrlPr>
                      <w:rPr>
                        <w:rFonts w:ascii="Cambria Math" w:hAnsi="Cambria Math"/>
                      </w:rPr>
                    </m:ctrlPr>
                  </m:sSubPr>
                  <m:e>
                    <m:r>
                      <w:rPr>
                        <w:rFonts w:ascii="Cambria Math" w:hAnsi="Cambria Math"/>
                      </w:rPr>
                      <m:t>N</m:t>
                    </m:r>
                  </m:e>
                  <m:sub>
                    <m:r>
                      <w:rPr>
                        <w:rFonts w:ascii="Cambria Math" w:hAnsi="Cambria Math"/>
                      </w:rPr>
                      <m:t>t</m:t>
                    </m:r>
                  </m:sub>
                </m:sSub>
              </m:oMath>
            </m:oMathPara>
          </w:p>
        </w:tc>
        <w:tc>
          <w:tcPr>
            <w:tcW w:w="873" w:type="dxa"/>
            <w:vAlign w:val="center"/>
          </w:tcPr>
          <w:p w:rsidR="00582694" w:rsidRPr="007A4493" w:rsidRDefault="00582694" w:rsidP="00584E5A">
            <w:pPr>
              <w:spacing w:line="360" w:lineRule="auto"/>
              <w:jc w:val="center"/>
            </w:pPr>
            <m:oMathPara>
              <m:oMath>
                <m:sSub>
                  <m:sSubPr>
                    <m:ctrlPr>
                      <w:rPr>
                        <w:rFonts w:ascii="Cambria Math" w:hAnsi="Cambria Math"/>
                        <w:i/>
                      </w:rPr>
                    </m:ctrlPr>
                  </m:sSubPr>
                  <m:e>
                    <m:r>
                      <m:rPr>
                        <m:nor/>
                      </m:rPr>
                      <w:rPr>
                        <w:i/>
                      </w:rPr>
                      <m:t>K</m:t>
                    </m:r>
                  </m:e>
                  <m:sub>
                    <m:r>
                      <m:rPr>
                        <m:nor/>
                      </m:rPr>
                      <w:rPr>
                        <w:i/>
                      </w:rPr>
                      <m:t>t</m:t>
                    </m:r>
                  </m:sub>
                </m:sSub>
              </m:oMath>
            </m:oMathPara>
          </w:p>
        </w:tc>
        <w:tc>
          <w:tcPr>
            <w:tcW w:w="1089" w:type="dxa"/>
            <w:vAlign w:val="center"/>
          </w:tcPr>
          <w:p w:rsidR="00582694" w:rsidRPr="007A4493" w:rsidRDefault="00582694" w:rsidP="00584E5A">
            <w:pPr>
              <w:spacing w:line="360" w:lineRule="auto"/>
              <w:jc w:val="center"/>
              <w:rPr>
                <w:i/>
              </w:rPr>
            </w:pPr>
            <w:r w:rsidRPr="007A4493">
              <w:rPr>
                <w:rFonts w:hint="eastAsia"/>
                <w:i/>
              </w:rPr>
              <w:t>X</w:t>
            </w:r>
          </w:p>
        </w:tc>
        <w:tc>
          <w:tcPr>
            <w:tcW w:w="966" w:type="dxa"/>
            <w:vAlign w:val="center"/>
          </w:tcPr>
          <w:p w:rsidR="00582694" w:rsidRPr="007A4493" w:rsidRDefault="00582694" w:rsidP="00584E5A">
            <w:pPr>
              <w:spacing w:line="360" w:lineRule="auto"/>
              <w:jc w:val="center"/>
            </w:pPr>
            <m:oMathPara>
              <m:oMath>
                <m:sSub>
                  <m:sSubPr>
                    <m:ctrlPr>
                      <w:rPr>
                        <w:rFonts w:ascii="Cambria Math" w:hAnsi="Cambria Math"/>
                      </w:rPr>
                    </m:ctrlPr>
                  </m:sSubPr>
                  <m:e>
                    <m:r>
                      <w:rPr>
                        <w:rFonts w:ascii="Cambria Math" w:hAnsi="Cambria Math"/>
                      </w:rPr>
                      <m:t>N</m:t>
                    </m:r>
                  </m:e>
                  <m:sub>
                    <m:r>
                      <w:rPr>
                        <w:rFonts w:ascii="Cambria Math" w:hAnsi="Cambria Math"/>
                      </w:rPr>
                      <m:t>t</m:t>
                    </m:r>
                  </m:sub>
                </m:sSub>
              </m:oMath>
            </m:oMathPara>
          </w:p>
        </w:tc>
        <w:tc>
          <w:tcPr>
            <w:tcW w:w="825" w:type="dxa"/>
            <w:vAlign w:val="center"/>
          </w:tcPr>
          <w:p w:rsidR="00582694" w:rsidRPr="007A4493" w:rsidRDefault="00582694" w:rsidP="00584E5A">
            <w:pPr>
              <w:spacing w:line="360" w:lineRule="auto"/>
              <w:jc w:val="center"/>
            </w:pPr>
            <m:oMathPara>
              <m:oMath>
                <m:sSub>
                  <m:sSubPr>
                    <m:ctrlPr>
                      <w:rPr>
                        <w:rFonts w:ascii="Cambria Math" w:hAnsi="Cambria Math"/>
                        <w:i/>
                      </w:rPr>
                    </m:ctrlPr>
                  </m:sSubPr>
                  <m:e>
                    <m:r>
                      <m:rPr>
                        <m:nor/>
                      </m:rPr>
                      <w:rPr>
                        <w:i/>
                      </w:rPr>
                      <m:t>K</m:t>
                    </m:r>
                  </m:e>
                  <m:sub>
                    <m:r>
                      <m:rPr>
                        <m:nor/>
                      </m:rPr>
                      <w:rPr>
                        <w:i/>
                      </w:rPr>
                      <m:t>t</m:t>
                    </m:r>
                  </m:sub>
                </m:sSub>
              </m:oMath>
            </m:oMathPara>
          </w:p>
        </w:tc>
        <w:tc>
          <w:tcPr>
            <w:tcW w:w="1186" w:type="dxa"/>
            <w:vAlign w:val="center"/>
          </w:tcPr>
          <w:p w:rsidR="00582694" w:rsidRPr="007A4493" w:rsidRDefault="00582694" w:rsidP="00584E5A">
            <w:pPr>
              <w:spacing w:line="360" w:lineRule="auto"/>
              <w:jc w:val="center"/>
              <w:rPr>
                <w:i/>
              </w:rPr>
            </w:pPr>
            <w:r w:rsidRPr="007A4493">
              <w:rPr>
                <w:rFonts w:hint="eastAsia"/>
                <w:i/>
              </w:rPr>
              <w:t>X</w:t>
            </w:r>
          </w:p>
        </w:tc>
        <w:tc>
          <w:tcPr>
            <w:tcW w:w="847" w:type="dxa"/>
            <w:vAlign w:val="center"/>
          </w:tcPr>
          <w:p w:rsidR="00582694" w:rsidRPr="007A4493" w:rsidRDefault="00582694" w:rsidP="00584E5A">
            <w:pPr>
              <w:spacing w:line="360" w:lineRule="auto"/>
              <w:jc w:val="center"/>
            </w:pPr>
            <m:oMathPara>
              <m:oMath>
                <m:sSub>
                  <m:sSubPr>
                    <m:ctrlPr>
                      <w:rPr>
                        <w:rFonts w:ascii="Cambria Math" w:hAnsi="Cambria Math"/>
                      </w:rPr>
                    </m:ctrlPr>
                  </m:sSubPr>
                  <m:e>
                    <m:r>
                      <w:rPr>
                        <w:rFonts w:ascii="Cambria Math" w:hAnsi="Cambria Math"/>
                      </w:rPr>
                      <m:t>N</m:t>
                    </m:r>
                  </m:e>
                  <m:sub>
                    <m:r>
                      <w:rPr>
                        <w:rFonts w:ascii="Cambria Math" w:hAnsi="Cambria Math"/>
                      </w:rPr>
                      <m:t>t</m:t>
                    </m:r>
                  </m:sub>
                </m:sSub>
              </m:oMath>
            </m:oMathPara>
          </w:p>
        </w:tc>
        <w:tc>
          <w:tcPr>
            <w:tcW w:w="847" w:type="dxa"/>
            <w:vAlign w:val="center"/>
          </w:tcPr>
          <w:p w:rsidR="00582694" w:rsidRPr="007A4493" w:rsidRDefault="00582694" w:rsidP="00584E5A">
            <w:pPr>
              <w:spacing w:line="360" w:lineRule="auto"/>
              <w:jc w:val="center"/>
            </w:pPr>
            <m:oMathPara>
              <m:oMath>
                <m:sSub>
                  <m:sSubPr>
                    <m:ctrlPr>
                      <w:rPr>
                        <w:rFonts w:ascii="Cambria Math" w:hAnsi="Cambria Math"/>
                        <w:i/>
                      </w:rPr>
                    </m:ctrlPr>
                  </m:sSubPr>
                  <m:e>
                    <m:r>
                      <m:rPr>
                        <m:nor/>
                      </m:rPr>
                      <w:rPr>
                        <w:i/>
                      </w:rPr>
                      <m:t>K</m:t>
                    </m:r>
                  </m:e>
                  <m:sub>
                    <m:r>
                      <m:rPr>
                        <m:nor/>
                      </m:rPr>
                      <w:rPr>
                        <w:i/>
                      </w:rPr>
                      <m:t>t</m:t>
                    </m:r>
                  </m:sub>
                </m:sSub>
              </m:oMath>
            </m:oMathPara>
          </w:p>
        </w:tc>
      </w:tr>
      <w:tr w:rsidR="00582694" w:rsidRPr="007A4493" w:rsidTr="007A4493">
        <w:trPr>
          <w:trHeight w:val="624"/>
        </w:trPr>
        <w:tc>
          <w:tcPr>
            <w:tcW w:w="817" w:type="dxa"/>
            <w:vAlign w:val="center"/>
          </w:tcPr>
          <w:p w:rsidR="00582694" w:rsidRPr="007A4493" w:rsidRDefault="00582694" w:rsidP="00584E5A">
            <w:pPr>
              <w:spacing w:line="360" w:lineRule="auto"/>
              <w:jc w:val="center"/>
            </w:pPr>
            <w:r w:rsidRPr="007A4493">
              <w:rPr>
                <w:rFonts w:hint="eastAsia"/>
                <w:i/>
              </w:rPr>
              <w:t>V</w:t>
            </w:r>
            <w:r w:rsidRPr="007A4493">
              <w:rPr>
                <w:rFonts w:hint="eastAsia"/>
                <w:vertAlign w:val="subscript"/>
              </w:rPr>
              <w:t>0</w:t>
            </w:r>
          </w:p>
        </w:tc>
        <w:tc>
          <w:tcPr>
            <w:tcW w:w="1134" w:type="dxa"/>
            <w:vAlign w:val="center"/>
          </w:tcPr>
          <w:p w:rsidR="00582694" w:rsidRPr="007A4493" w:rsidRDefault="00582694" w:rsidP="00584E5A">
            <w:pPr>
              <w:spacing w:line="360" w:lineRule="auto"/>
              <w:jc w:val="center"/>
            </w:pPr>
            <w:r w:rsidRPr="007A4493">
              <w:rPr>
                <w:rFonts w:hint="eastAsia"/>
              </w:rPr>
              <w:t>2.8</w:t>
            </w:r>
            <w:r w:rsidRPr="007A4493">
              <w:rPr>
                <w:rFonts w:hint="eastAsia"/>
              </w:rPr>
              <w:t>×</w:t>
            </w:r>
            <w:r w:rsidRPr="007A4493">
              <w:rPr>
                <w:rFonts w:hint="eastAsia"/>
              </w:rPr>
              <w:t>10</w:t>
            </w:r>
            <w:r w:rsidRPr="007A4493">
              <w:rPr>
                <w:rFonts w:hint="eastAsia"/>
                <w:vertAlign w:val="superscript"/>
              </w:rPr>
              <w:t>5</w:t>
            </w:r>
          </w:p>
        </w:tc>
        <w:tc>
          <w:tcPr>
            <w:tcW w:w="873" w:type="dxa"/>
            <w:shd w:val="clear" w:color="auto" w:fill="D9D9D9" w:themeFill="background1" w:themeFillShade="D9"/>
            <w:vAlign w:val="center"/>
          </w:tcPr>
          <w:p w:rsidR="00582694" w:rsidRPr="007A4493" w:rsidRDefault="00582694" w:rsidP="00584E5A">
            <w:pPr>
              <w:spacing w:line="360" w:lineRule="auto"/>
              <w:jc w:val="center"/>
            </w:pPr>
          </w:p>
        </w:tc>
        <w:tc>
          <w:tcPr>
            <w:tcW w:w="873" w:type="dxa"/>
            <w:shd w:val="clear" w:color="auto" w:fill="D9D9D9" w:themeFill="background1" w:themeFillShade="D9"/>
            <w:vAlign w:val="center"/>
          </w:tcPr>
          <w:p w:rsidR="00582694" w:rsidRPr="007A4493" w:rsidRDefault="00582694" w:rsidP="00584E5A">
            <w:pPr>
              <w:spacing w:line="360" w:lineRule="auto"/>
              <w:jc w:val="center"/>
            </w:pPr>
          </w:p>
        </w:tc>
        <w:tc>
          <w:tcPr>
            <w:tcW w:w="1089" w:type="dxa"/>
            <w:shd w:val="clear" w:color="auto" w:fill="D9D9D9" w:themeFill="background1" w:themeFillShade="D9"/>
            <w:vAlign w:val="center"/>
          </w:tcPr>
          <w:p w:rsidR="00582694" w:rsidRPr="007A4493" w:rsidRDefault="00582694" w:rsidP="00584E5A">
            <w:pPr>
              <w:spacing w:line="360" w:lineRule="auto"/>
              <w:jc w:val="center"/>
            </w:pPr>
          </w:p>
        </w:tc>
        <w:tc>
          <w:tcPr>
            <w:tcW w:w="966" w:type="dxa"/>
            <w:shd w:val="clear" w:color="auto" w:fill="D9D9D9" w:themeFill="background1" w:themeFillShade="D9"/>
            <w:vAlign w:val="center"/>
          </w:tcPr>
          <w:p w:rsidR="00582694" w:rsidRPr="007A4493" w:rsidRDefault="00582694" w:rsidP="00584E5A">
            <w:pPr>
              <w:spacing w:line="360" w:lineRule="auto"/>
              <w:jc w:val="center"/>
            </w:pPr>
          </w:p>
        </w:tc>
        <w:tc>
          <w:tcPr>
            <w:tcW w:w="825" w:type="dxa"/>
            <w:shd w:val="clear" w:color="auto" w:fill="D9D9D9" w:themeFill="background1" w:themeFillShade="D9"/>
            <w:vAlign w:val="center"/>
          </w:tcPr>
          <w:p w:rsidR="00582694" w:rsidRPr="007A4493" w:rsidRDefault="00582694" w:rsidP="00584E5A">
            <w:pPr>
              <w:spacing w:line="360" w:lineRule="auto"/>
              <w:jc w:val="center"/>
            </w:pPr>
          </w:p>
        </w:tc>
        <w:tc>
          <w:tcPr>
            <w:tcW w:w="1186" w:type="dxa"/>
            <w:shd w:val="clear" w:color="auto" w:fill="D9D9D9" w:themeFill="background1" w:themeFillShade="D9"/>
            <w:vAlign w:val="center"/>
          </w:tcPr>
          <w:p w:rsidR="00582694" w:rsidRPr="007A4493" w:rsidRDefault="00582694" w:rsidP="00584E5A">
            <w:pPr>
              <w:spacing w:line="360" w:lineRule="auto"/>
              <w:jc w:val="center"/>
            </w:pPr>
          </w:p>
        </w:tc>
        <w:tc>
          <w:tcPr>
            <w:tcW w:w="847" w:type="dxa"/>
            <w:shd w:val="clear" w:color="auto" w:fill="D9D9D9" w:themeFill="background1" w:themeFillShade="D9"/>
            <w:vAlign w:val="center"/>
          </w:tcPr>
          <w:p w:rsidR="00582694" w:rsidRPr="007A4493" w:rsidRDefault="00582694" w:rsidP="00584E5A">
            <w:pPr>
              <w:spacing w:line="360" w:lineRule="auto"/>
              <w:jc w:val="center"/>
            </w:pPr>
          </w:p>
        </w:tc>
        <w:tc>
          <w:tcPr>
            <w:tcW w:w="847" w:type="dxa"/>
            <w:shd w:val="clear" w:color="auto" w:fill="D9D9D9" w:themeFill="background1" w:themeFillShade="D9"/>
            <w:vAlign w:val="center"/>
          </w:tcPr>
          <w:p w:rsidR="00582694" w:rsidRPr="007A4493" w:rsidRDefault="00582694" w:rsidP="00584E5A">
            <w:pPr>
              <w:spacing w:line="360" w:lineRule="auto"/>
              <w:jc w:val="center"/>
            </w:pPr>
          </w:p>
        </w:tc>
      </w:tr>
      <w:tr w:rsidR="00582694" w:rsidRPr="007A4493" w:rsidTr="007A4493">
        <w:trPr>
          <w:trHeight w:val="624"/>
        </w:trPr>
        <w:tc>
          <w:tcPr>
            <w:tcW w:w="817" w:type="dxa"/>
            <w:vAlign w:val="center"/>
          </w:tcPr>
          <w:p w:rsidR="00582694" w:rsidRPr="007A4493" w:rsidRDefault="00582694" w:rsidP="00582694">
            <w:pPr>
              <w:spacing w:line="360" w:lineRule="auto"/>
              <w:jc w:val="center"/>
              <w:rPr>
                <w:vertAlign w:val="subscript"/>
              </w:rPr>
            </w:pPr>
            <w:r w:rsidRPr="007A4493">
              <w:rPr>
                <w:rFonts w:hint="eastAsia"/>
                <w:i/>
              </w:rPr>
              <w:t>V</w:t>
            </w:r>
            <w:r w:rsidRPr="007A4493">
              <w:rPr>
                <w:rFonts w:hint="eastAsia"/>
                <w:i/>
                <w:vertAlign w:val="subscript"/>
              </w:rPr>
              <w:t>0.5</w:t>
            </w:r>
          </w:p>
        </w:tc>
        <w:tc>
          <w:tcPr>
            <w:tcW w:w="1134" w:type="dxa"/>
            <w:vAlign w:val="center"/>
          </w:tcPr>
          <w:p w:rsidR="00582694" w:rsidRPr="007A4493" w:rsidRDefault="00582694" w:rsidP="00584E5A">
            <w:pPr>
              <w:spacing w:line="360" w:lineRule="auto"/>
              <w:jc w:val="center"/>
            </w:pPr>
            <w:r w:rsidRPr="007A4493">
              <w:rPr>
                <w:rFonts w:hint="eastAsia"/>
              </w:rPr>
              <w:t>4.1</w:t>
            </w:r>
            <w:r w:rsidRPr="007A4493">
              <w:rPr>
                <w:rFonts w:hint="eastAsia"/>
              </w:rPr>
              <w:t>×</w:t>
            </w:r>
            <w:r w:rsidRPr="007A4493">
              <w:rPr>
                <w:rFonts w:hint="eastAsia"/>
              </w:rPr>
              <w:t>10</w:t>
            </w:r>
            <w:r w:rsidRPr="007A4493">
              <w:rPr>
                <w:rFonts w:hint="eastAsia"/>
                <w:vertAlign w:val="superscript"/>
              </w:rPr>
              <w:t>4</w:t>
            </w:r>
          </w:p>
        </w:tc>
        <w:tc>
          <w:tcPr>
            <w:tcW w:w="873" w:type="dxa"/>
            <w:vAlign w:val="center"/>
          </w:tcPr>
          <w:p w:rsidR="00582694" w:rsidRPr="007A4493" w:rsidRDefault="00582694" w:rsidP="00584E5A">
            <w:pPr>
              <w:spacing w:line="360" w:lineRule="auto"/>
              <w:jc w:val="center"/>
            </w:pPr>
            <w:r w:rsidRPr="007A4493">
              <w:rPr>
                <w:rFonts w:hint="eastAsia"/>
              </w:rPr>
              <w:t>85.36</w:t>
            </w:r>
          </w:p>
        </w:tc>
        <w:tc>
          <w:tcPr>
            <w:tcW w:w="873" w:type="dxa"/>
            <w:shd w:val="clear" w:color="auto" w:fill="D9D9D9" w:themeFill="background1" w:themeFillShade="D9"/>
            <w:vAlign w:val="center"/>
          </w:tcPr>
          <w:p w:rsidR="00582694" w:rsidRPr="007A4493" w:rsidRDefault="00582694" w:rsidP="00584E5A">
            <w:pPr>
              <w:spacing w:line="360" w:lineRule="auto"/>
              <w:jc w:val="center"/>
            </w:pPr>
          </w:p>
        </w:tc>
        <w:tc>
          <w:tcPr>
            <w:tcW w:w="1089" w:type="dxa"/>
            <w:shd w:val="clear" w:color="auto" w:fill="D9D9D9" w:themeFill="background1" w:themeFillShade="D9"/>
            <w:vAlign w:val="center"/>
          </w:tcPr>
          <w:p w:rsidR="00582694" w:rsidRPr="007A4493" w:rsidRDefault="00582694" w:rsidP="00584E5A">
            <w:pPr>
              <w:spacing w:line="360" w:lineRule="auto"/>
              <w:jc w:val="center"/>
            </w:pPr>
          </w:p>
        </w:tc>
        <w:tc>
          <w:tcPr>
            <w:tcW w:w="966" w:type="dxa"/>
            <w:shd w:val="clear" w:color="auto" w:fill="D9D9D9" w:themeFill="background1" w:themeFillShade="D9"/>
            <w:vAlign w:val="center"/>
          </w:tcPr>
          <w:p w:rsidR="00582694" w:rsidRPr="007A4493" w:rsidRDefault="00582694" w:rsidP="00584E5A">
            <w:pPr>
              <w:spacing w:line="360" w:lineRule="auto"/>
              <w:jc w:val="center"/>
            </w:pPr>
          </w:p>
        </w:tc>
        <w:tc>
          <w:tcPr>
            <w:tcW w:w="825" w:type="dxa"/>
            <w:shd w:val="clear" w:color="auto" w:fill="D9D9D9" w:themeFill="background1" w:themeFillShade="D9"/>
            <w:vAlign w:val="center"/>
          </w:tcPr>
          <w:p w:rsidR="00582694" w:rsidRPr="007A4493" w:rsidRDefault="00582694" w:rsidP="00584E5A">
            <w:pPr>
              <w:spacing w:line="360" w:lineRule="auto"/>
              <w:jc w:val="center"/>
            </w:pPr>
          </w:p>
        </w:tc>
        <w:tc>
          <w:tcPr>
            <w:tcW w:w="1186" w:type="dxa"/>
            <w:shd w:val="clear" w:color="auto" w:fill="D9D9D9" w:themeFill="background1" w:themeFillShade="D9"/>
            <w:vAlign w:val="center"/>
          </w:tcPr>
          <w:p w:rsidR="00582694" w:rsidRPr="007A4493" w:rsidRDefault="00582694" w:rsidP="00584E5A">
            <w:pPr>
              <w:spacing w:line="360" w:lineRule="auto"/>
              <w:jc w:val="center"/>
            </w:pPr>
          </w:p>
        </w:tc>
        <w:tc>
          <w:tcPr>
            <w:tcW w:w="847" w:type="dxa"/>
            <w:shd w:val="clear" w:color="auto" w:fill="D9D9D9" w:themeFill="background1" w:themeFillShade="D9"/>
            <w:vAlign w:val="center"/>
          </w:tcPr>
          <w:p w:rsidR="00582694" w:rsidRPr="007A4493" w:rsidRDefault="00582694" w:rsidP="00584E5A">
            <w:pPr>
              <w:spacing w:line="360" w:lineRule="auto"/>
              <w:jc w:val="center"/>
            </w:pPr>
          </w:p>
        </w:tc>
        <w:tc>
          <w:tcPr>
            <w:tcW w:w="847" w:type="dxa"/>
            <w:shd w:val="clear" w:color="auto" w:fill="D9D9D9" w:themeFill="background1" w:themeFillShade="D9"/>
            <w:vAlign w:val="center"/>
          </w:tcPr>
          <w:p w:rsidR="00582694" w:rsidRPr="007A4493" w:rsidRDefault="00582694" w:rsidP="00584E5A">
            <w:pPr>
              <w:spacing w:line="360" w:lineRule="auto"/>
              <w:jc w:val="center"/>
            </w:pPr>
          </w:p>
        </w:tc>
      </w:tr>
      <w:tr w:rsidR="00582694" w:rsidRPr="007A4493" w:rsidTr="007A4493">
        <w:trPr>
          <w:trHeight w:val="624"/>
        </w:trPr>
        <w:tc>
          <w:tcPr>
            <w:tcW w:w="817" w:type="dxa"/>
            <w:vAlign w:val="center"/>
          </w:tcPr>
          <w:p w:rsidR="00582694" w:rsidRPr="007A4493" w:rsidRDefault="00582694" w:rsidP="00582694">
            <w:pPr>
              <w:spacing w:line="360" w:lineRule="auto"/>
              <w:jc w:val="center"/>
              <w:rPr>
                <w:rFonts w:hint="eastAsia"/>
                <w:i/>
              </w:rPr>
            </w:pPr>
            <w:r w:rsidRPr="007A4493">
              <w:rPr>
                <w:rFonts w:hint="eastAsia"/>
                <w:i/>
              </w:rPr>
              <w:t>V</w:t>
            </w:r>
            <w:r w:rsidRPr="007A4493">
              <w:rPr>
                <w:rFonts w:hint="eastAsia"/>
                <w:i/>
                <w:vertAlign w:val="subscript"/>
              </w:rPr>
              <w:t>1</w:t>
            </w:r>
          </w:p>
        </w:tc>
        <w:tc>
          <w:tcPr>
            <w:tcW w:w="1134" w:type="dxa"/>
            <w:vAlign w:val="center"/>
          </w:tcPr>
          <w:p w:rsidR="00582694" w:rsidRPr="007A4493" w:rsidRDefault="00582694" w:rsidP="00582694">
            <w:pPr>
              <w:spacing w:line="360" w:lineRule="auto"/>
              <w:jc w:val="center"/>
            </w:pPr>
            <w:r w:rsidRPr="007A4493">
              <w:rPr>
                <w:rFonts w:hint="eastAsia"/>
              </w:rPr>
              <w:t>5</w:t>
            </w:r>
            <w:r w:rsidRPr="007A4493">
              <w:rPr>
                <w:rFonts w:hint="eastAsia"/>
              </w:rPr>
              <w:t>.3</w:t>
            </w:r>
            <w:r w:rsidRPr="007A4493">
              <w:rPr>
                <w:rFonts w:hint="eastAsia"/>
              </w:rPr>
              <w:t>×</w:t>
            </w:r>
            <w:r w:rsidRPr="007A4493">
              <w:rPr>
                <w:rFonts w:hint="eastAsia"/>
              </w:rPr>
              <w:t>10</w:t>
            </w:r>
            <w:r w:rsidRPr="007A4493">
              <w:rPr>
                <w:rFonts w:hint="eastAsia"/>
                <w:vertAlign w:val="superscript"/>
              </w:rPr>
              <w:t>3</w:t>
            </w:r>
          </w:p>
        </w:tc>
        <w:tc>
          <w:tcPr>
            <w:tcW w:w="873" w:type="dxa"/>
            <w:vAlign w:val="center"/>
          </w:tcPr>
          <w:p w:rsidR="00582694" w:rsidRPr="007A4493" w:rsidRDefault="00582694" w:rsidP="00584E5A">
            <w:pPr>
              <w:spacing w:line="360" w:lineRule="auto"/>
              <w:jc w:val="center"/>
            </w:pPr>
            <w:r w:rsidRPr="007A4493">
              <w:rPr>
                <w:rFonts w:hint="eastAsia"/>
              </w:rPr>
              <w:t>98.11</w:t>
            </w:r>
          </w:p>
        </w:tc>
        <w:tc>
          <w:tcPr>
            <w:tcW w:w="873" w:type="dxa"/>
            <w:shd w:val="clear" w:color="auto" w:fill="D9D9D9" w:themeFill="background1" w:themeFillShade="D9"/>
            <w:vAlign w:val="center"/>
          </w:tcPr>
          <w:p w:rsidR="00582694" w:rsidRPr="007A4493" w:rsidRDefault="00582694" w:rsidP="00584E5A">
            <w:pPr>
              <w:spacing w:line="360" w:lineRule="auto"/>
              <w:jc w:val="center"/>
            </w:pPr>
          </w:p>
        </w:tc>
        <w:tc>
          <w:tcPr>
            <w:tcW w:w="1089" w:type="dxa"/>
            <w:shd w:val="clear" w:color="auto" w:fill="D9D9D9" w:themeFill="background1" w:themeFillShade="D9"/>
            <w:vAlign w:val="center"/>
          </w:tcPr>
          <w:p w:rsidR="00582694" w:rsidRPr="007A4493" w:rsidRDefault="00582694" w:rsidP="00584E5A">
            <w:pPr>
              <w:spacing w:line="360" w:lineRule="auto"/>
              <w:jc w:val="center"/>
            </w:pPr>
          </w:p>
        </w:tc>
        <w:tc>
          <w:tcPr>
            <w:tcW w:w="966" w:type="dxa"/>
            <w:shd w:val="clear" w:color="auto" w:fill="D9D9D9" w:themeFill="background1" w:themeFillShade="D9"/>
            <w:vAlign w:val="center"/>
          </w:tcPr>
          <w:p w:rsidR="00582694" w:rsidRPr="007A4493" w:rsidRDefault="00582694" w:rsidP="00584E5A">
            <w:pPr>
              <w:spacing w:line="360" w:lineRule="auto"/>
              <w:jc w:val="center"/>
            </w:pPr>
          </w:p>
        </w:tc>
        <w:tc>
          <w:tcPr>
            <w:tcW w:w="825" w:type="dxa"/>
            <w:shd w:val="clear" w:color="auto" w:fill="D9D9D9" w:themeFill="background1" w:themeFillShade="D9"/>
            <w:vAlign w:val="center"/>
          </w:tcPr>
          <w:p w:rsidR="00582694" w:rsidRPr="007A4493" w:rsidRDefault="00582694" w:rsidP="00584E5A">
            <w:pPr>
              <w:spacing w:line="360" w:lineRule="auto"/>
              <w:jc w:val="center"/>
            </w:pPr>
          </w:p>
        </w:tc>
        <w:tc>
          <w:tcPr>
            <w:tcW w:w="1186" w:type="dxa"/>
            <w:shd w:val="clear" w:color="auto" w:fill="D9D9D9" w:themeFill="background1" w:themeFillShade="D9"/>
            <w:vAlign w:val="center"/>
          </w:tcPr>
          <w:p w:rsidR="00582694" w:rsidRPr="007A4493" w:rsidRDefault="00582694" w:rsidP="00584E5A">
            <w:pPr>
              <w:spacing w:line="360" w:lineRule="auto"/>
              <w:jc w:val="center"/>
            </w:pPr>
          </w:p>
        </w:tc>
        <w:tc>
          <w:tcPr>
            <w:tcW w:w="847" w:type="dxa"/>
            <w:shd w:val="clear" w:color="auto" w:fill="D9D9D9" w:themeFill="background1" w:themeFillShade="D9"/>
            <w:vAlign w:val="center"/>
          </w:tcPr>
          <w:p w:rsidR="00582694" w:rsidRPr="007A4493" w:rsidRDefault="00582694" w:rsidP="00584E5A">
            <w:pPr>
              <w:spacing w:line="360" w:lineRule="auto"/>
              <w:jc w:val="center"/>
            </w:pPr>
          </w:p>
        </w:tc>
        <w:tc>
          <w:tcPr>
            <w:tcW w:w="847" w:type="dxa"/>
            <w:shd w:val="clear" w:color="auto" w:fill="D9D9D9" w:themeFill="background1" w:themeFillShade="D9"/>
            <w:vAlign w:val="center"/>
          </w:tcPr>
          <w:p w:rsidR="00582694" w:rsidRPr="007A4493" w:rsidRDefault="00582694" w:rsidP="00584E5A">
            <w:pPr>
              <w:spacing w:line="360" w:lineRule="auto"/>
              <w:jc w:val="center"/>
            </w:pPr>
          </w:p>
        </w:tc>
      </w:tr>
      <w:tr w:rsidR="00582694" w:rsidRPr="007A4493" w:rsidTr="007A4493">
        <w:trPr>
          <w:trHeight w:val="624"/>
        </w:trPr>
        <w:tc>
          <w:tcPr>
            <w:tcW w:w="817" w:type="dxa"/>
            <w:vAlign w:val="center"/>
          </w:tcPr>
          <w:p w:rsidR="00582694" w:rsidRPr="007A4493" w:rsidRDefault="00582694" w:rsidP="00584E5A">
            <w:pPr>
              <w:spacing w:line="360" w:lineRule="auto"/>
              <w:jc w:val="center"/>
            </w:pPr>
            <m:oMathPara>
              <m:oMath>
                <m:sSubSup>
                  <m:sSubSupPr>
                    <m:ctrlPr>
                      <w:rPr>
                        <w:rFonts w:ascii="Cambria Math" w:hAnsi="Cambria Math"/>
                        <w:i/>
                      </w:rPr>
                    </m:ctrlPr>
                  </m:sSubSupPr>
                  <m:e>
                    <m:r>
                      <m:rPr>
                        <m:nor/>
                      </m:rPr>
                      <w:rPr>
                        <w:i/>
                      </w:rPr>
                      <m:t>V</m:t>
                    </m:r>
                  </m:e>
                  <m:sub>
                    <m:r>
                      <m:rPr>
                        <m:nor/>
                      </m:rPr>
                      <w:rPr>
                        <w:i/>
                      </w:rPr>
                      <m:t>0</m:t>
                    </m:r>
                  </m:sub>
                  <m:sup>
                    <m:r>
                      <m:rPr>
                        <m:nor/>
                      </m:rPr>
                      <w:rPr>
                        <w:i/>
                      </w:rPr>
                      <m:t>，</m:t>
                    </m:r>
                  </m:sup>
                </m:sSubSup>
              </m:oMath>
            </m:oMathPara>
          </w:p>
        </w:tc>
        <w:tc>
          <w:tcPr>
            <w:tcW w:w="1134" w:type="dxa"/>
            <w:vAlign w:val="center"/>
          </w:tcPr>
          <w:p w:rsidR="00582694" w:rsidRPr="007A4493" w:rsidRDefault="00582694" w:rsidP="00584E5A">
            <w:pPr>
              <w:spacing w:line="360" w:lineRule="auto"/>
              <w:jc w:val="center"/>
            </w:pPr>
            <w:r w:rsidRPr="007A4493">
              <w:rPr>
                <w:rFonts w:hint="eastAsia"/>
              </w:rPr>
              <w:t>1.8</w:t>
            </w:r>
            <w:r w:rsidRPr="007A4493">
              <w:rPr>
                <w:rFonts w:hint="eastAsia"/>
              </w:rPr>
              <w:t>×</w:t>
            </w:r>
            <w:r w:rsidRPr="007A4493">
              <w:rPr>
                <w:rFonts w:hint="eastAsia"/>
              </w:rPr>
              <w:t>10</w:t>
            </w:r>
            <w:r w:rsidRPr="007A4493">
              <w:rPr>
                <w:rFonts w:hint="eastAsia"/>
                <w:vertAlign w:val="superscript"/>
              </w:rPr>
              <w:t>5</w:t>
            </w:r>
          </w:p>
        </w:tc>
        <w:tc>
          <w:tcPr>
            <w:tcW w:w="873" w:type="dxa"/>
            <w:shd w:val="clear" w:color="auto" w:fill="D9D9D9" w:themeFill="background1" w:themeFillShade="D9"/>
            <w:vAlign w:val="center"/>
          </w:tcPr>
          <w:p w:rsidR="00582694" w:rsidRPr="007A4493" w:rsidRDefault="00582694" w:rsidP="00584E5A">
            <w:pPr>
              <w:spacing w:line="360" w:lineRule="auto"/>
              <w:jc w:val="center"/>
            </w:pPr>
          </w:p>
        </w:tc>
        <w:tc>
          <w:tcPr>
            <w:tcW w:w="873" w:type="dxa"/>
            <w:shd w:val="clear" w:color="auto" w:fill="D9D9D9" w:themeFill="background1" w:themeFillShade="D9"/>
            <w:vAlign w:val="center"/>
          </w:tcPr>
          <w:p w:rsidR="00582694" w:rsidRPr="007A4493" w:rsidRDefault="00582694" w:rsidP="00584E5A">
            <w:pPr>
              <w:spacing w:line="360" w:lineRule="auto"/>
              <w:jc w:val="center"/>
            </w:pPr>
          </w:p>
        </w:tc>
        <w:tc>
          <w:tcPr>
            <w:tcW w:w="1089" w:type="dxa"/>
            <w:shd w:val="clear" w:color="auto" w:fill="D9D9D9" w:themeFill="background1" w:themeFillShade="D9"/>
            <w:vAlign w:val="center"/>
          </w:tcPr>
          <w:p w:rsidR="00582694" w:rsidRPr="007A4493" w:rsidRDefault="00582694" w:rsidP="00584E5A">
            <w:pPr>
              <w:spacing w:line="360" w:lineRule="auto"/>
              <w:jc w:val="center"/>
            </w:pPr>
          </w:p>
        </w:tc>
        <w:tc>
          <w:tcPr>
            <w:tcW w:w="966" w:type="dxa"/>
            <w:shd w:val="clear" w:color="auto" w:fill="D9D9D9" w:themeFill="background1" w:themeFillShade="D9"/>
            <w:vAlign w:val="center"/>
          </w:tcPr>
          <w:p w:rsidR="00582694" w:rsidRPr="007A4493" w:rsidRDefault="00582694" w:rsidP="00584E5A">
            <w:pPr>
              <w:spacing w:line="360" w:lineRule="auto"/>
              <w:jc w:val="center"/>
            </w:pPr>
          </w:p>
        </w:tc>
        <w:tc>
          <w:tcPr>
            <w:tcW w:w="825" w:type="dxa"/>
            <w:shd w:val="clear" w:color="auto" w:fill="D9D9D9" w:themeFill="background1" w:themeFillShade="D9"/>
            <w:vAlign w:val="center"/>
          </w:tcPr>
          <w:p w:rsidR="00582694" w:rsidRPr="007A4493" w:rsidRDefault="00582694" w:rsidP="00584E5A">
            <w:pPr>
              <w:spacing w:line="360" w:lineRule="auto"/>
              <w:jc w:val="center"/>
            </w:pPr>
          </w:p>
        </w:tc>
        <w:tc>
          <w:tcPr>
            <w:tcW w:w="1186" w:type="dxa"/>
            <w:shd w:val="clear" w:color="auto" w:fill="D9D9D9" w:themeFill="background1" w:themeFillShade="D9"/>
            <w:vAlign w:val="center"/>
          </w:tcPr>
          <w:p w:rsidR="00582694" w:rsidRPr="007A4493" w:rsidRDefault="00582694" w:rsidP="00584E5A">
            <w:pPr>
              <w:spacing w:line="360" w:lineRule="auto"/>
              <w:jc w:val="center"/>
            </w:pPr>
          </w:p>
        </w:tc>
        <w:tc>
          <w:tcPr>
            <w:tcW w:w="847" w:type="dxa"/>
            <w:shd w:val="clear" w:color="auto" w:fill="D9D9D9" w:themeFill="background1" w:themeFillShade="D9"/>
            <w:vAlign w:val="center"/>
          </w:tcPr>
          <w:p w:rsidR="00582694" w:rsidRPr="007A4493" w:rsidRDefault="00582694" w:rsidP="00584E5A">
            <w:pPr>
              <w:spacing w:line="360" w:lineRule="auto"/>
              <w:jc w:val="center"/>
            </w:pPr>
          </w:p>
        </w:tc>
        <w:tc>
          <w:tcPr>
            <w:tcW w:w="847" w:type="dxa"/>
            <w:shd w:val="clear" w:color="auto" w:fill="D9D9D9" w:themeFill="background1" w:themeFillShade="D9"/>
            <w:vAlign w:val="center"/>
          </w:tcPr>
          <w:p w:rsidR="00582694" w:rsidRPr="007A4493" w:rsidRDefault="00582694" w:rsidP="00584E5A">
            <w:pPr>
              <w:spacing w:line="360" w:lineRule="auto"/>
              <w:jc w:val="center"/>
            </w:pPr>
          </w:p>
        </w:tc>
      </w:tr>
      <w:tr w:rsidR="00582694" w:rsidRPr="007A4493" w:rsidTr="007A4493">
        <w:trPr>
          <w:trHeight w:val="624"/>
        </w:trPr>
        <w:tc>
          <w:tcPr>
            <w:tcW w:w="817" w:type="dxa"/>
            <w:vAlign w:val="center"/>
          </w:tcPr>
          <w:p w:rsidR="00582694" w:rsidRPr="007A4493" w:rsidRDefault="00582694" w:rsidP="00582694">
            <w:pPr>
              <w:jc w:val="center"/>
            </w:pPr>
            <m:oMathPara>
              <m:oMath>
                <m:sSubSup>
                  <m:sSubSupPr>
                    <m:ctrlPr>
                      <w:rPr>
                        <w:rFonts w:ascii="Cambria Math" w:hAnsi="Cambria Math"/>
                        <w:i/>
                      </w:rPr>
                    </m:ctrlPr>
                  </m:sSubSupPr>
                  <m:e>
                    <m:r>
                      <m:rPr>
                        <m:nor/>
                      </m:rPr>
                      <w:rPr>
                        <w:i/>
                      </w:rPr>
                      <m:t>V</m:t>
                    </m:r>
                  </m:e>
                  <m:sub>
                    <m:r>
                      <m:rPr>
                        <m:nor/>
                      </m:rPr>
                      <w:rPr>
                        <w:rFonts w:hint="eastAsia"/>
                        <w:i/>
                      </w:rPr>
                      <m:t>0.5</m:t>
                    </m:r>
                  </m:sub>
                  <m:sup>
                    <m:r>
                      <m:rPr>
                        <m:nor/>
                      </m:rPr>
                      <w:rPr>
                        <w:i/>
                      </w:rPr>
                      <m:t>，</m:t>
                    </m:r>
                  </m:sup>
                </m:sSubSup>
              </m:oMath>
            </m:oMathPara>
          </w:p>
        </w:tc>
        <w:tc>
          <w:tcPr>
            <w:tcW w:w="1134" w:type="dxa"/>
            <w:vAlign w:val="center"/>
          </w:tcPr>
          <w:p w:rsidR="00582694" w:rsidRPr="007A4493" w:rsidRDefault="00582694" w:rsidP="00582694">
            <w:pPr>
              <w:spacing w:line="360" w:lineRule="auto"/>
              <w:jc w:val="center"/>
            </w:pPr>
            <w:r w:rsidRPr="007A4493">
              <w:rPr>
                <w:rFonts w:hint="eastAsia"/>
              </w:rPr>
              <w:t>2.6</w:t>
            </w:r>
            <w:r w:rsidRPr="007A4493">
              <w:rPr>
                <w:rFonts w:hint="eastAsia"/>
              </w:rPr>
              <w:t>×</w:t>
            </w:r>
            <w:r w:rsidRPr="007A4493">
              <w:rPr>
                <w:rFonts w:hint="eastAsia"/>
              </w:rPr>
              <w:t>10</w:t>
            </w:r>
            <w:r w:rsidRPr="007A4493">
              <w:rPr>
                <w:rFonts w:hint="eastAsia"/>
                <w:vertAlign w:val="superscript"/>
              </w:rPr>
              <w:t>4</w:t>
            </w:r>
          </w:p>
        </w:tc>
        <w:tc>
          <w:tcPr>
            <w:tcW w:w="873" w:type="dxa"/>
            <w:shd w:val="clear" w:color="auto" w:fill="D9D9D9" w:themeFill="background1" w:themeFillShade="D9"/>
            <w:vAlign w:val="center"/>
          </w:tcPr>
          <w:p w:rsidR="00582694" w:rsidRPr="007A4493" w:rsidRDefault="00582694" w:rsidP="00584E5A">
            <w:pPr>
              <w:spacing w:line="360" w:lineRule="auto"/>
              <w:jc w:val="center"/>
            </w:pPr>
          </w:p>
        </w:tc>
        <w:tc>
          <w:tcPr>
            <w:tcW w:w="873" w:type="dxa"/>
            <w:vAlign w:val="center"/>
          </w:tcPr>
          <w:p w:rsidR="00582694" w:rsidRPr="007A4493" w:rsidRDefault="00582694" w:rsidP="00584E5A">
            <w:pPr>
              <w:spacing w:line="360" w:lineRule="auto"/>
              <w:jc w:val="center"/>
            </w:pPr>
            <w:r w:rsidRPr="007A4493">
              <w:rPr>
                <w:rFonts w:hint="eastAsia"/>
              </w:rPr>
              <w:t>1.36</w:t>
            </w:r>
          </w:p>
        </w:tc>
        <w:tc>
          <w:tcPr>
            <w:tcW w:w="1089" w:type="dxa"/>
            <w:shd w:val="clear" w:color="auto" w:fill="D9D9D9" w:themeFill="background1" w:themeFillShade="D9"/>
            <w:vAlign w:val="center"/>
          </w:tcPr>
          <w:p w:rsidR="00582694" w:rsidRPr="007A4493" w:rsidRDefault="00582694" w:rsidP="00584E5A">
            <w:pPr>
              <w:spacing w:line="360" w:lineRule="auto"/>
              <w:jc w:val="center"/>
            </w:pPr>
          </w:p>
        </w:tc>
        <w:tc>
          <w:tcPr>
            <w:tcW w:w="966" w:type="dxa"/>
            <w:shd w:val="clear" w:color="auto" w:fill="D9D9D9" w:themeFill="background1" w:themeFillShade="D9"/>
            <w:vAlign w:val="center"/>
          </w:tcPr>
          <w:p w:rsidR="00582694" w:rsidRPr="007A4493" w:rsidRDefault="00582694" w:rsidP="00584E5A">
            <w:pPr>
              <w:spacing w:line="360" w:lineRule="auto"/>
              <w:jc w:val="center"/>
            </w:pPr>
          </w:p>
        </w:tc>
        <w:tc>
          <w:tcPr>
            <w:tcW w:w="825" w:type="dxa"/>
            <w:shd w:val="clear" w:color="auto" w:fill="D9D9D9" w:themeFill="background1" w:themeFillShade="D9"/>
            <w:vAlign w:val="center"/>
          </w:tcPr>
          <w:p w:rsidR="00582694" w:rsidRPr="007A4493" w:rsidRDefault="00582694" w:rsidP="00584E5A">
            <w:pPr>
              <w:spacing w:line="360" w:lineRule="auto"/>
              <w:jc w:val="center"/>
            </w:pPr>
          </w:p>
        </w:tc>
        <w:tc>
          <w:tcPr>
            <w:tcW w:w="1186" w:type="dxa"/>
            <w:shd w:val="clear" w:color="auto" w:fill="D9D9D9" w:themeFill="background1" w:themeFillShade="D9"/>
            <w:vAlign w:val="center"/>
          </w:tcPr>
          <w:p w:rsidR="00582694" w:rsidRPr="007A4493" w:rsidRDefault="00582694" w:rsidP="00584E5A">
            <w:pPr>
              <w:spacing w:line="360" w:lineRule="auto"/>
              <w:jc w:val="center"/>
            </w:pPr>
          </w:p>
        </w:tc>
        <w:tc>
          <w:tcPr>
            <w:tcW w:w="847" w:type="dxa"/>
            <w:shd w:val="clear" w:color="auto" w:fill="D9D9D9" w:themeFill="background1" w:themeFillShade="D9"/>
            <w:vAlign w:val="center"/>
          </w:tcPr>
          <w:p w:rsidR="00582694" w:rsidRPr="007A4493" w:rsidRDefault="00582694" w:rsidP="00584E5A">
            <w:pPr>
              <w:spacing w:line="360" w:lineRule="auto"/>
              <w:jc w:val="center"/>
            </w:pPr>
          </w:p>
        </w:tc>
        <w:tc>
          <w:tcPr>
            <w:tcW w:w="847" w:type="dxa"/>
            <w:shd w:val="clear" w:color="auto" w:fill="D9D9D9" w:themeFill="background1" w:themeFillShade="D9"/>
            <w:vAlign w:val="center"/>
          </w:tcPr>
          <w:p w:rsidR="00582694" w:rsidRPr="007A4493" w:rsidRDefault="00582694" w:rsidP="00584E5A">
            <w:pPr>
              <w:spacing w:line="360" w:lineRule="auto"/>
              <w:jc w:val="center"/>
            </w:pPr>
          </w:p>
        </w:tc>
      </w:tr>
      <w:tr w:rsidR="00582694" w:rsidRPr="007A4493" w:rsidTr="007A4493">
        <w:trPr>
          <w:trHeight w:val="624"/>
        </w:trPr>
        <w:tc>
          <w:tcPr>
            <w:tcW w:w="817" w:type="dxa"/>
            <w:vAlign w:val="center"/>
          </w:tcPr>
          <w:p w:rsidR="00582694" w:rsidRPr="007A4493" w:rsidRDefault="00582694" w:rsidP="00582694">
            <w:pPr>
              <w:jc w:val="center"/>
            </w:pPr>
            <m:oMathPara>
              <m:oMath>
                <m:sSubSup>
                  <m:sSubSupPr>
                    <m:ctrlPr>
                      <w:rPr>
                        <w:rFonts w:ascii="Cambria Math" w:hAnsi="Cambria Math"/>
                        <w:i/>
                      </w:rPr>
                    </m:ctrlPr>
                  </m:sSubSupPr>
                  <m:e>
                    <m:r>
                      <m:rPr>
                        <m:nor/>
                      </m:rPr>
                      <w:rPr>
                        <w:i/>
                      </w:rPr>
                      <m:t>V</m:t>
                    </m:r>
                  </m:e>
                  <m:sub>
                    <m:r>
                      <m:rPr>
                        <m:nor/>
                      </m:rPr>
                      <w:rPr>
                        <w:rFonts w:hint="eastAsia"/>
                        <w:i/>
                      </w:rPr>
                      <m:t>1</m:t>
                    </m:r>
                  </m:sub>
                  <m:sup>
                    <m:r>
                      <m:rPr>
                        <m:nor/>
                      </m:rPr>
                      <w:rPr>
                        <w:i/>
                      </w:rPr>
                      <m:t>，</m:t>
                    </m:r>
                  </m:sup>
                </m:sSubSup>
              </m:oMath>
            </m:oMathPara>
          </w:p>
        </w:tc>
        <w:tc>
          <w:tcPr>
            <w:tcW w:w="1134" w:type="dxa"/>
            <w:vAlign w:val="center"/>
          </w:tcPr>
          <w:p w:rsidR="00582694" w:rsidRPr="007A4493" w:rsidRDefault="00582694" w:rsidP="00582694">
            <w:pPr>
              <w:spacing w:line="360" w:lineRule="auto"/>
              <w:jc w:val="center"/>
            </w:pPr>
            <w:r w:rsidRPr="007A4493">
              <w:rPr>
                <w:rFonts w:hint="eastAsia"/>
              </w:rPr>
              <w:t>2.</w:t>
            </w:r>
            <w:r w:rsidRPr="007A4493">
              <w:rPr>
                <w:rFonts w:hint="eastAsia"/>
              </w:rPr>
              <w:t>8</w:t>
            </w:r>
            <w:r w:rsidRPr="007A4493">
              <w:rPr>
                <w:rFonts w:hint="eastAsia"/>
              </w:rPr>
              <w:t>×</w:t>
            </w:r>
            <w:r w:rsidRPr="007A4493">
              <w:rPr>
                <w:rFonts w:hint="eastAsia"/>
              </w:rPr>
              <w:t>10</w:t>
            </w:r>
            <w:r w:rsidRPr="007A4493">
              <w:rPr>
                <w:rFonts w:hint="eastAsia"/>
                <w:vertAlign w:val="superscript"/>
              </w:rPr>
              <w:t>3</w:t>
            </w:r>
          </w:p>
        </w:tc>
        <w:tc>
          <w:tcPr>
            <w:tcW w:w="873" w:type="dxa"/>
            <w:shd w:val="clear" w:color="auto" w:fill="D9D9D9" w:themeFill="background1" w:themeFillShade="D9"/>
            <w:vAlign w:val="center"/>
          </w:tcPr>
          <w:p w:rsidR="00582694" w:rsidRPr="007A4493" w:rsidRDefault="00582694" w:rsidP="00584E5A">
            <w:pPr>
              <w:spacing w:line="360" w:lineRule="auto"/>
              <w:jc w:val="center"/>
            </w:pPr>
          </w:p>
        </w:tc>
        <w:tc>
          <w:tcPr>
            <w:tcW w:w="873" w:type="dxa"/>
            <w:vAlign w:val="center"/>
          </w:tcPr>
          <w:p w:rsidR="00582694" w:rsidRPr="007A4493" w:rsidRDefault="00582694" w:rsidP="00584E5A">
            <w:pPr>
              <w:spacing w:line="360" w:lineRule="auto"/>
              <w:jc w:val="center"/>
            </w:pPr>
            <w:r w:rsidRPr="007A4493">
              <w:rPr>
                <w:rFonts w:hint="eastAsia"/>
              </w:rPr>
              <w:t>17.82</w:t>
            </w:r>
          </w:p>
        </w:tc>
        <w:tc>
          <w:tcPr>
            <w:tcW w:w="1089" w:type="dxa"/>
            <w:shd w:val="clear" w:color="auto" w:fill="D9D9D9" w:themeFill="background1" w:themeFillShade="D9"/>
            <w:vAlign w:val="center"/>
          </w:tcPr>
          <w:p w:rsidR="00582694" w:rsidRPr="007A4493" w:rsidRDefault="00582694" w:rsidP="00584E5A">
            <w:pPr>
              <w:spacing w:line="360" w:lineRule="auto"/>
              <w:jc w:val="center"/>
            </w:pPr>
          </w:p>
        </w:tc>
        <w:tc>
          <w:tcPr>
            <w:tcW w:w="966" w:type="dxa"/>
            <w:shd w:val="clear" w:color="auto" w:fill="D9D9D9" w:themeFill="background1" w:themeFillShade="D9"/>
            <w:vAlign w:val="center"/>
          </w:tcPr>
          <w:p w:rsidR="00582694" w:rsidRPr="007A4493" w:rsidRDefault="00582694" w:rsidP="00584E5A">
            <w:pPr>
              <w:spacing w:line="360" w:lineRule="auto"/>
              <w:jc w:val="center"/>
            </w:pPr>
          </w:p>
        </w:tc>
        <w:tc>
          <w:tcPr>
            <w:tcW w:w="825" w:type="dxa"/>
            <w:shd w:val="clear" w:color="auto" w:fill="D9D9D9" w:themeFill="background1" w:themeFillShade="D9"/>
            <w:vAlign w:val="center"/>
          </w:tcPr>
          <w:p w:rsidR="00582694" w:rsidRPr="007A4493" w:rsidRDefault="00582694" w:rsidP="00584E5A">
            <w:pPr>
              <w:spacing w:line="360" w:lineRule="auto"/>
              <w:jc w:val="center"/>
            </w:pPr>
          </w:p>
        </w:tc>
        <w:tc>
          <w:tcPr>
            <w:tcW w:w="1186" w:type="dxa"/>
            <w:shd w:val="clear" w:color="auto" w:fill="D9D9D9" w:themeFill="background1" w:themeFillShade="D9"/>
            <w:vAlign w:val="center"/>
          </w:tcPr>
          <w:p w:rsidR="00582694" w:rsidRPr="007A4493" w:rsidRDefault="00582694" w:rsidP="00584E5A">
            <w:pPr>
              <w:spacing w:line="360" w:lineRule="auto"/>
              <w:jc w:val="center"/>
            </w:pPr>
          </w:p>
        </w:tc>
        <w:tc>
          <w:tcPr>
            <w:tcW w:w="847" w:type="dxa"/>
            <w:shd w:val="clear" w:color="auto" w:fill="D9D9D9" w:themeFill="background1" w:themeFillShade="D9"/>
            <w:vAlign w:val="center"/>
          </w:tcPr>
          <w:p w:rsidR="00582694" w:rsidRPr="007A4493" w:rsidRDefault="00582694" w:rsidP="00584E5A">
            <w:pPr>
              <w:spacing w:line="360" w:lineRule="auto"/>
              <w:jc w:val="center"/>
            </w:pPr>
          </w:p>
        </w:tc>
        <w:tc>
          <w:tcPr>
            <w:tcW w:w="847" w:type="dxa"/>
            <w:shd w:val="clear" w:color="auto" w:fill="D9D9D9" w:themeFill="background1" w:themeFillShade="D9"/>
            <w:vAlign w:val="center"/>
          </w:tcPr>
          <w:p w:rsidR="00582694" w:rsidRPr="007A4493" w:rsidRDefault="00582694" w:rsidP="00584E5A">
            <w:pPr>
              <w:spacing w:line="360" w:lineRule="auto"/>
              <w:jc w:val="center"/>
            </w:pPr>
          </w:p>
        </w:tc>
      </w:tr>
      <w:tr w:rsidR="00582694" w:rsidRPr="007A4493" w:rsidTr="007A4493">
        <w:trPr>
          <w:trHeight w:val="624"/>
        </w:trPr>
        <w:tc>
          <w:tcPr>
            <w:tcW w:w="9457" w:type="dxa"/>
            <w:gridSpan w:val="10"/>
            <w:vAlign w:val="center"/>
          </w:tcPr>
          <w:p w:rsidR="00582694" w:rsidRPr="007A4493" w:rsidRDefault="00582694" w:rsidP="007A4493">
            <w:pPr>
              <w:spacing w:line="360" w:lineRule="auto"/>
              <w:ind w:firstLineChars="200" w:firstLine="420"/>
              <w:jc w:val="left"/>
              <w:rPr>
                <w:rFonts w:hint="eastAsia"/>
              </w:rPr>
            </w:pPr>
            <m:oMath>
              <m:sSub>
                <m:sSubPr>
                  <m:ctrlPr>
                    <w:rPr>
                      <w:rFonts w:ascii="Cambria Math" w:hAnsi="Cambria Math"/>
                      <w:i/>
                    </w:rPr>
                  </m:ctrlPr>
                </m:sSubPr>
                <m:e>
                  <m:r>
                    <m:rPr>
                      <m:nor/>
                    </m:rPr>
                    <w:rPr>
                      <w:i/>
                    </w:rPr>
                    <m:t>N</m:t>
                  </m:r>
                </m:e>
                <m:sub>
                  <m:r>
                    <m:rPr>
                      <m:nor/>
                    </m:rPr>
                    <w:rPr>
                      <w:i/>
                    </w:rPr>
                    <m:t>t</m:t>
                  </m:r>
                </m:sub>
              </m:sSub>
              <m:r>
                <m:rPr>
                  <m:nor/>
                </m:rPr>
                <m:t>=</m:t>
              </m:r>
              <m:f>
                <m:fPr>
                  <m:ctrlPr>
                    <w:rPr>
                      <w:rFonts w:ascii="Cambria Math" w:hAnsi="Cambria Math"/>
                      <w:i/>
                    </w:rPr>
                  </m:ctrlPr>
                </m:fPr>
                <m:num>
                  <m:sSub>
                    <m:sSubPr>
                      <m:ctrlPr>
                        <w:rPr>
                          <w:rFonts w:ascii="Cambria Math" w:hAnsi="Cambria Math"/>
                          <w:i/>
                        </w:rPr>
                      </m:ctrlPr>
                    </m:sSubPr>
                    <m:e>
                      <m:r>
                        <m:rPr>
                          <m:nor/>
                        </m:rPr>
                        <w:rPr>
                          <w:i/>
                        </w:rPr>
                        <m:t>V</m:t>
                      </m:r>
                    </m:e>
                    <m:sub>
                      <m:r>
                        <m:rPr>
                          <m:nor/>
                        </m:rPr>
                        <w:rPr>
                          <w:i/>
                        </w:rPr>
                        <m:t>0</m:t>
                      </m:r>
                    </m:sub>
                  </m:sSub>
                  <m:r>
                    <m:rPr>
                      <m:nor/>
                    </m:rPr>
                    <w:rPr>
                      <w:i/>
                    </w:rPr>
                    <m:t>-</m:t>
                  </m:r>
                  <m:sSub>
                    <m:sSubPr>
                      <m:ctrlPr>
                        <w:rPr>
                          <w:rFonts w:ascii="Cambria Math" w:hAnsi="Cambria Math"/>
                          <w:i/>
                        </w:rPr>
                      </m:ctrlPr>
                    </m:sSubPr>
                    <m:e>
                      <m:r>
                        <m:rPr>
                          <m:nor/>
                        </m:rPr>
                        <w:rPr>
                          <w:i/>
                        </w:rPr>
                        <m:t>V</m:t>
                      </m:r>
                    </m:e>
                    <m:sub>
                      <m:r>
                        <m:rPr>
                          <m:nor/>
                        </m:rPr>
                        <w:rPr>
                          <w:i/>
                        </w:rPr>
                        <m:t>t</m:t>
                      </m:r>
                    </m:sub>
                  </m:sSub>
                </m:num>
                <m:den>
                  <m:sSub>
                    <m:sSubPr>
                      <m:ctrlPr>
                        <w:rPr>
                          <w:rFonts w:ascii="Cambria Math" w:hAnsi="Cambria Math"/>
                          <w:i/>
                        </w:rPr>
                      </m:ctrlPr>
                    </m:sSubPr>
                    <m:e>
                      <m:r>
                        <m:rPr>
                          <m:nor/>
                        </m:rPr>
                        <w:rPr>
                          <w:i/>
                        </w:rPr>
                        <m:t>V</m:t>
                      </m:r>
                    </m:e>
                    <m:sub>
                      <m:r>
                        <m:rPr>
                          <m:nor/>
                        </m:rPr>
                        <w:rPr>
                          <w:i/>
                        </w:rPr>
                        <m:t>0</m:t>
                      </m:r>
                    </m:sub>
                  </m:sSub>
                </m:den>
              </m:f>
              <m:r>
                <m:rPr>
                  <m:nor/>
                </m:rPr>
                <m:t>×100%</m:t>
              </m:r>
            </m:oMath>
            <w:r w:rsidRPr="007A4493">
              <w:t xml:space="preserve"> </w:t>
            </w:r>
          </w:p>
          <w:p w:rsidR="00582694" w:rsidRPr="007A4493" w:rsidRDefault="00582694" w:rsidP="007A4493">
            <w:pPr>
              <w:spacing w:line="360" w:lineRule="auto"/>
              <w:ind w:firstLineChars="350" w:firstLine="735"/>
              <w:jc w:val="left"/>
            </w:pPr>
            <m:oMathPara>
              <m:oMathParaPr>
                <m:jc m:val="left"/>
              </m:oMathParaPr>
              <m:oMath>
                <m:r>
                  <w:rPr>
                    <w:rFonts w:ascii="Cambria Math" w:hAnsi="Cambria Math"/>
                  </w:rPr>
                  <m:t xml:space="preserve">        </m:t>
                </m:r>
                <m:sSub>
                  <m:sSubPr>
                    <m:ctrlPr>
                      <w:rPr>
                        <w:rFonts w:ascii="Cambria Math" w:hAnsi="Cambria Math"/>
                        <w:i/>
                      </w:rPr>
                    </m:ctrlPr>
                  </m:sSubPr>
                  <m:e>
                    <m:r>
                      <m:rPr>
                        <m:nor/>
                      </m:rPr>
                      <w:rPr>
                        <w:i/>
                      </w:rPr>
                      <m:t>K</m:t>
                    </m:r>
                  </m:e>
                  <m:sub>
                    <m:r>
                      <m:rPr>
                        <m:nor/>
                      </m:rPr>
                      <w:rPr>
                        <w:i/>
                      </w:rPr>
                      <m:t>t</m:t>
                    </m:r>
                  </m:sub>
                </m:sSub>
                <m:r>
                  <m:rPr>
                    <m:nor/>
                  </m:rPr>
                  <m:t>=</m:t>
                </m:r>
                <m:f>
                  <m:fPr>
                    <m:ctrlPr>
                      <w:rPr>
                        <w:rFonts w:ascii="Cambria Math" w:hAnsi="Cambria Math"/>
                        <w:i/>
                      </w:rPr>
                    </m:ctrlPr>
                  </m:fPr>
                  <m:num>
                    <m:sSubSup>
                      <m:sSubSupPr>
                        <m:ctrlPr>
                          <w:rPr>
                            <w:rFonts w:ascii="Cambria Math" w:hAnsi="Cambria Math"/>
                            <w:i/>
                          </w:rPr>
                        </m:ctrlPr>
                      </m:sSubSupPr>
                      <m:e>
                        <m:r>
                          <m:rPr>
                            <m:nor/>
                          </m:rPr>
                          <w:rPr>
                            <w:i/>
                          </w:rPr>
                          <m:t>V</m:t>
                        </m:r>
                      </m:e>
                      <m:sub>
                        <m:r>
                          <m:rPr>
                            <m:nor/>
                          </m:rPr>
                          <w:rPr>
                            <w:i/>
                          </w:rPr>
                          <m:t>0</m:t>
                        </m:r>
                      </m:sub>
                      <m:sup>
                        <m:r>
                          <m:rPr>
                            <m:nor/>
                          </m:rPr>
                          <w:rPr>
                            <w:i/>
                          </w:rPr>
                          <m:t>，</m:t>
                        </m:r>
                      </m:sup>
                    </m:sSubSup>
                    <m:d>
                      <m:dPr>
                        <m:ctrlPr>
                          <w:rPr>
                            <w:rFonts w:ascii="Cambria Math" w:hAnsi="Cambria Math"/>
                            <w:i/>
                          </w:rPr>
                        </m:ctrlPr>
                      </m:dPr>
                      <m:e>
                        <m:r>
                          <m:rPr>
                            <m:nor/>
                          </m:rPr>
                          <w:rPr>
                            <w:i/>
                          </w:rPr>
                          <m:t>1-</m:t>
                        </m:r>
                        <m:sSub>
                          <m:sSubPr>
                            <m:ctrlPr>
                              <w:rPr>
                                <w:rFonts w:ascii="Cambria Math" w:hAnsi="Cambria Math"/>
                                <w:i/>
                              </w:rPr>
                            </m:ctrlPr>
                          </m:sSubPr>
                          <m:e>
                            <m:r>
                              <m:rPr>
                                <m:nor/>
                              </m:rPr>
                              <w:rPr>
                                <w:i/>
                              </w:rPr>
                              <m:t>N</m:t>
                            </m:r>
                          </m:e>
                          <m:sub>
                            <m:r>
                              <m:rPr>
                                <m:nor/>
                              </m:rPr>
                              <w:rPr>
                                <w:i/>
                              </w:rPr>
                              <m:t>t</m:t>
                            </m:r>
                          </m:sub>
                        </m:sSub>
                      </m:e>
                    </m:d>
                    <m:r>
                      <m:rPr>
                        <m:nor/>
                      </m:rPr>
                      <w:rPr>
                        <w:rFonts w:eastAsia="MS Gothic"/>
                        <w:i/>
                      </w:rPr>
                      <m:t>-</m:t>
                    </m:r>
                    <m:sSubSup>
                      <m:sSubSupPr>
                        <m:ctrlPr>
                          <w:rPr>
                            <w:rFonts w:ascii="Cambria Math" w:hAnsi="Cambria Math"/>
                            <w:i/>
                          </w:rPr>
                        </m:ctrlPr>
                      </m:sSubSupPr>
                      <m:e>
                        <m:r>
                          <m:rPr>
                            <m:nor/>
                          </m:rPr>
                          <w:rPr>
                            <w:i/>
                          </w:rPr>
                          <m:t>V</m:t>
                        </m:r>
                      </m:e>
                      <m:sub>
                        <m:r>
                          <m:rPr>
                            <m:nor/>
                          </m:rPr>
                          <w:rPr>
                            <w:i/>
                          </w:rPr>
                          <m:t>t</m:t>
                        </m:r>
                      </m:sub>
                      <m:sup>
                        <m:r>
                          <m:rPr>
                            <m:nor/>
                          </m:rPr>
                          <w:rPr>
                            <w:i/>
                          </w:rPr>
                          <m:t>，</m:t>
                        </m:r>
                      </m:sup>
                    </m:sSubSup>
                  </m:num>
                  <m:den>
                    <m:sSubSup>
                      <m:sSubSupPr>
                        <m:ctrlPr>
                          <w:rPr>
                            <w:rFonts w:ascii="Cambria Math" w:hAnsi="Cambria Math"/>
                            <w:i/>
                          </w:rPr>
                        </m:ctrlPr>
                      </m:sSubSupPr>
                      <m:e>
                        <m:r>
                          <m:rPr>
                            <m:nor/>
                          </m:rPr>
                          <w:rPr>
                            <w:i/>
                          </w:rPr>
                          <m:t>V</m:t>
                        </m:r>
                      </m:e>
                      <m:sub>
                        <m:r>
                          <m:rPr>
                            <m:nor/>
                          </m:rPr>
                          <w:rPr>
                            <w:i/>
                          </w:rPr>
                          <m:t>0</m:t>
                        </m:r>
                      </m:sub>
                      <m:sup>
                        <m:r>
                          <m:rPr>
                            <m:nor/>
                          </m:rPr>
                          <w:rPr>
                            <w:i/>
                          </w:rPr>
                          <m:t>，</m:t>
                        </m:r>
                      </m:sup>
                    </m:sSubSup>
                    <m:d>
                      <m:dPr>
                        <m:ctrlPr>
                          <w:rPr>
                            <w:rFonts w:ascii="Cambria Math" w:hAnsi="Cambria Math"/>
                            <w:i/>
                          </w:rPr>
                        </m:ctrlPr>
                      </m:dPr>
                      <m:e>
                        <m:r>
                          <m:rPr>
                            <m:nor/>
                          </m:rPr>
                          <w:rPr>
                            <w:i/>
                          </w:rPr>
                          <m:t>1-</m:t>
                        </m:r>
                        <m:sSub>
                          <m:sSubPr>
                            <m:ctrlPr>
                              <w:rPr>
                                <w:rFonts w:ascii="Cambria Math" w:hAnsi="Cambria Math"/>
                                <w:i/>
                              </w:rPr>
                            </m:ctrlPr>
                          </m:sSubPr>
                          <m:e>
                            <m:r>
                              <m:rPr>
                                <m:nor/>
                              </m:rPr>
                              <w:rPr>
                                <w:i/>
                              </w:rPr>
                              <m:t>N</m:t>
                            </m:r>
                          </m:e>
                          <m:sub>
                            <m:r>
                              <m:rPr>
                                <m:nor/>
                              </m:rPr>
                              <w:rPr>
                                <w:i/>
                              </w:rPr>
                              <m:t>t</m:t>
                            </m:r>
                          </m:sub>
                        </m:sSub>
                      </m:e>
                    </m:d>
                  </m:den>
                </m:f>
                <m:r>
                  <m:rPr>
                    <m:nor/>
                  </m:rPr>
                  <m:t>×10</m:t>
                </m:r>
                <m:r>
                  <m:rPr>
                    <m:nor/>
                  </m:rPr>
                  <m:t>0</m:t>
                </m:r>
              </m:oMath>
            </m:oMathPara>
          </w:p>
          <w:p w:rsidR="00582694" w:rsidRPr="007A4493" w:rsidRDefault="00582694" w:rsidP="007A4493">
            <w:pPr>
              <w:spacing w:line="360" w:lineRule="auto"/>
              <w:ind w:firstLineChars="200" w:firstLine="420"/>
            </w:pPr>
            <w:r w:rsidRPr="007A4493">
              <w:rPr>
                <w:rFonts w:hint="eastAsia"/>
              </w:rPr>
              <w:t>式中：</w:t>
            </w:r>
          </w:p>
          <w:p w:rsidR="00582694" w:rsidRPr="007A4493" w:rsidRDefault="001C7127" w:rsidP="001C7127">
            <w:pPr>
              <w:spacing w:line="360" w:lineRule="auto"/>
            </w:pPr>
            <m:oMath>
              <m:r>
                <m:rPr>
                  <m:nor/>
                </m:rPr>
                <w:rPr>
                  <w:rFonts w:ascii="Cambria Math" w:hint="eastAsia"/>
                  <w:i/>
                </w:rPr>
                <m:t xml:space="preserve">       </m:t>
              </m:r>
              <m:r>
                <m:rPr>
                  <m:nor/>
                </m:rPr>
                <w:rPr>
                  <w:i/>
                </w:rPr>
                <m:t xml:space="preserve"> </m:t>
              </m:r>
              <m:sSub>
                <m:sSubPr>
                  <m:ctrlPr>
                    <w:rPr>
                      <w:rFonts w:ascii="Cambria Math" w:hAnsi="Cambria Math"/>
                      <w:i/>
                    </w:rPr>
                  </m:ctrlPr>
                </m:sSubPr>
                <m:e>
                  <m:r>
                    <m:rPr>
                      <m:nor/>
                    </m:rPr>
                    <w:rPr>
                      <w:i/>
                    </w:rPr>
                    <m:t>K</m:t>
                  </m:r>
                </m:e>
                <m:sub>
                  <m:r>
                    <m:rPr>
                      <m:nor/>
                    </m:rPr>
                    <w:rPr>
                      <w:i/>
                    </w:rPr>
                    <m:t>t</m:t>
                  </m:r>
                </m:sub>
              </m:sSub>
            </m:oMath>
            <w:r w:rsidR="00582694" w:rsidRPr="007A4493">
              <w:t>——</w:t>
            </w:r>
            <w:r w:rsidR="00582694" w:rsidRPr="007A4493">
              <w:t>除菌率，</w:t>
            </w:r>
            <w:r w:rsidR="00582694" w:rsidRPr="007A4493">
              <w:rPr>
                <w:rFonts w:hint="eastAsia"/>
              </w:rPr>
              <w:t>用百分比表示（</w:t>
            </w:r>
            <w:r w:rsidR="00582694" w:rsidRPr="007A4493">
              <w:t>%</w:t>
            </w:r>
            <w:r w:rsidR="00582694" w:rsidRPr="007A4493">
              <w:rPr>
                <w:rFonts w:hint="eastAsia"/>
              </w:rPr>
              <w:t>）</w:t>
            </w:r>
            <w:r w:rsidR="00582694" w:rsidRPr="007A4493">
              <w:t>；</w:t>
            </w:r>
          </w:p>
          <w:p w:rsidR="001C7127" w:rsidRPr="007A4493" w:rsidRDefault="00582694" w:rsidP="007A4493">
            <w:pPr>
              <w:spacing w:line="360" w:lineRule="auto"/>
              <w:ind w:left="420" w:hangingChars="200" w:hanging="420"/>
              <w:rPr>
                <w:rFonts w:hint="eastAsia"/>
              </w:rPr>
            </w:pPr>
            <m:oMath>
              <m:sSubSup>
                <m:sSubSupPr>
                  <m:ctrlPr>
                    <w:rPr>
                      <w:rFonts w:ascii="Cambria Math" w:hAnsi="Cambria Math"/>
                      <w:i/>
                    </w:rPr>
                  </m:ctrlPr>
                </m:sSubSupPr>
                <m:e>
                  <m:r>
                    <m:rPr>
                      <m:nor/>
                    </m:rPr>
                    <w:rPr>
                      <w:rFonts w:ascii="Cambria Math" w:hint="eastAsia"/>
                      <w:i/>
                    </w:rPr>
                    <m:t xml:space="preserve">        </m:t>
                  </m:r>
                  <m:r>
                    <m:rPr>
                      <m:nor/>
                    </m:rPr>
                    <w:rPr>
                      <w:i/>
                    </w:rPr>
                    <m:t>V</m:t>
                  </m:r>
                </m:e>
                <m:sub>
                  <m:r>
                    <m:rPr>
                      <m:nor/>
                    </m:rPr>
                    <w:rPr>
                      <w:i/>
                    </w:rPr>
                    <m:t>0</m:t>
                  </m:r>
                </m:sub>
                <m:sup>
                  <m:r>
                    <m:rPr>
                      <m:nor/>
                    </m:rPr>
                    <w:rPr>
                      <w:i/>
                    </w:rPr>
                    <m:t>，</m:t>
                  </m:r>
                </m:sup>
              </m:sSubSup>
            </m:oMath>
            <w:r w:rsidRPr="007A4493">
              <w:t>与</w:t>
            </w:r>
            <m:oMath>
              <m:sSubSup>
                <m:sSubSupPr>
                  <m:ctrlPr>
                    <w:rPr>
                      <w:rFonts w:ascii="Cambria Math" w:hAnsi="Cambria Math"/>
                      <w:i/>
                    </w:rPr>
                  </m:ctrlPr>
                </m:sSubSupPr>
                <m:e>
                  <m:r>
                    <w:rPr>
                      <w:rFonts w:ascii="Cambria Math" w:hAnsi="Cambria Math"/>
                    </w:rPr>
                    <m:t>V</m:t>
                  </m:r>
                </m:e>
                <m:sub>
                  <m:r>
                    <w:rPr>
                      <w:rFonts w:ascii="Cambria Math" w:hAnsi="Cambria Math"/>
                    </w:rPr>
                    <m:t>t</m:t>
                  </m:r>
                </m:sub>
                <m:sup>
                  <m:r>
                    <w:rPr>
                      <w:rFonts w:ascii="Cambria Math" w:hAnsi="Cambria Math"/>
                    </w:rPr>
                    <m:t>，</m:t>
                  </m:r>
                </m:sup>
              </m:sSubSup>
            </m:oMath>
            <w:r w:rsidRPr="007A4493">
              <w:t>——</w:t>
            </w:r>
            <w:r w:rsidRPr="007A4493">
              <w:t>试验组除菌处理前和除菌处理后的空气含菌量，</w:t>
            </w:r>
            <w:r w:rsidR="001C7127" w:rsidRPr="007A4493">
              <w:rPr>
                <w:rFonts w:hint="eastAsia"/>
              </w:rPr>
              <w:t>单位</w:t>
            </w:r>
            <w:r w:rsidRPr="007A4493">
              <w:t>CFU/m</w:t>
            </w:r>
            <w:r w:rsidRPr="007A4493">
              <w:rPr>
                <w:vertAlign w:val="superscript"/>
              </w:rPr>
              <w:t>3</w:t>
            </w:r>
            <w:r w:rsidRPr="007A4493">
              <w:t>；</w:t>
            </w:r>
          </w:p>
          <w:p w:rsidR="00582694" w:rsidRPr="007A4493" w:rsidRDefault="00582694" w:rsidP="007A4493">
            <w:pPr>
              <w:spacing w:line="360" w:lineRule="auto"/>
              <w:ind w:left="420" w:hangingChars="200" w:hanging="420"/>
            </w:pPr>
            <m:oMath>
              <m:sSub>
                <m:sSubPr>
                  <m:ctrlPr>
                    <w:rPr>
                      <w:rFonts w:ascii="Cambria Math" w:hAnsi="Cambria Math"/>
                    </w:rPr>
                  </m:ctrlPr>
                </m:sSubPr>
                <m:e>
                  <m:r>
                    <w:rPr>
                      <w:rFonts w:ascii="Cambria Math" w:hAnsi="Cambria Math"/>
                    </w:rPr>
                    <m:t xml:space="preserve">       </m:t>
                  </m:r>
                  <m:r>
                    <w:rPr>
                      <w:rFonts w:ascii="Cambria Math" w:hAnsi="Cambria Math"/>
                    </w:rPr>
                    <m:t xml:space="preserve"> N</m:t>
                  </m:r>
                </m:e>
                <m:sub>
                  <m:r>
                    <w:rPr>
                      <w:rFonts w:ascii="Cambria Math" w:hAnsi="Cambria Math"/>
                    </w:rPr>
                    <m:t>t</m:t>
                  </m:r>
                </m:sub>
              </m:sSub>
            </m:oMath>
            <w:r w:rsidRPr="007A4493">
              <w:t>——</w:t>
            </w:r>
            <w:r w:rsidRPr="007A4493">
              <w:t>空气中细菌的自然衰亡率，</w:t>
            </w:r>
            <w:r w:rsidRPr="007A4493">
              <w:rPr>
                <w:rFonts w:hint="eastAsia"/>
              </w:rPr>
              <w:t>用百分比表示（</w:t>
            </w:r>
            <w:r w:rsidRPr="007A4493">
              <w:t>%</w:t>
            </w:r>
            <w:r w:rsidRPr="007A4493">
              <w:rPr>
                <w:rFonts w:hint="eastAsia"/>
              </w:rPr>
              <w:t>）</w:t>
            </w:r>
            <w:r w:rsidRPr="007A4493">
              <w:t>；</w:t>
            </w:r>
          </w:p>
          <w:p w:rsidR="00582694" w:rsidRPr="007A4493" w:rsidRDefault="00582694" w:rsidP="001C7127">
            <w:pPr>
              <w:spacing w:line="360" w:lineRule="auto"/>
              <w:rPr>
                <w:rFonts w:hint="eastAsia"/>
              </w:rPr>
            </w:pPr>
            <m:oMath>
              <m:sSub>
                <m:sSubPr>
                  <m:ctrlPr>
                    <w:rPr>
                      <w:rFonts w:ascii="Cambria Math" w:hAnsi="Cambria Math"/>
                      <w:i/>
                    </w:rPr>
                  </m:ctrlPr>
                </m:sSubPr>
                <m:e>
                  <m:r>
                    <m:rPr>
                      <m:nor/>
                    </m:rPr>
                    <w:rPr>
                      <w:rFonts w:ascii="Cambria Math" w:hint="eastAsia"/>
                      <w:i/>
                    </w:rPr>
                    <m:t xml:space="preserve">        </m:t>
                  </m:r>
                  <m:r>
                    <m:rPr>
                      <m:nor/>
                    </m:rPr>
                    <w:rPr>
                      <w:i/>
                    </w:rPr>
                    <m:t>V</m:t>
                  </m:r>
                </m:e>
                <m:sub>
                  <m:r>
                    <m:rPr>
                      <m:nor/>
                    </m:rPr>
                    <w:rPr>
                      <w:i/>
                    </w:rPr>
                    <m:t>0</m:t>
                  </m:r>
                </m:sub>
              </m:sSub>
            </m:oMath>
            <w:r w:rsidRPr="007A4493">
              <w:t>与</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Pr="007A4493">
              <w:t>——</w:t>
            </w:r>
            <w:r w:rsidRPr="007A4493">
              <w:t>对照组除菌处理前和除菌处理后的空气含菌量，</w:t>
            </w:r>
            <w:r w:rsidR="001C7127" w:rsidRPr="007A4493">
              <w:rPr>
                <w:rFonts w:hint="eastAsia"/>
              </w:rPr>
              <w:t>单位</w:t>
            </w:r>
            <w:r w:rsidR="001C7127" w:rsidRPr="007A4493">
              <w:t>CFU/m</w:t>
            </w:r>
            <w:r w:rsidR="001C7127" w:rsidRPr="007A4493">
              <w:rPr>
                <w:vertAlign w:val="superscript"/>
              </w:rPr>
              <w:t>3</w:t>
            </w:r>
            <w:r w:rsidR="001C7127" w:rsidRPr="007A4493">
              <w:t>；</w:t>
            </w:r>
            <w:r w:rsidRPr="007A4493">
              <w:t>。</w:t>
            </w:r>
          </w:p>
          <w:p w:rsidR="00582694" w:rsidRPr="007A4493" w:rsidRDefault="00582694" w:rsidP="007A4493">
            <w:pPr>
              <w:spacing w:line="360" w:lineRule="auto"/>
              <w:ind w:firstLineChars="200" w:firstLine="420"/>
            </w:pPr>
            <w:r w:rsidRPr="007A4493">
              <w:rPr>
                <w:rFonts w:hint="eastAsia"/>
              </w:rPr>
              <w:t>表中</w:t>
            </w:r>
            <w:r w:rsidRPr="007A4493">
              <w:rPr>
                <w:rFonts w:hint="eastAsia"/>
                <w:i/>
              </w:rPr>
              <w:t>X</w:t>
            </w:r>
            <w:r w:rsidRPr="007A4493">
              <w:rPr>
                <w:rFonts w:hint="eastAsia"/>
              </w:rPr>
              <w:t>表示空气含菌量</w:t>
            </w:r>
            <w:r w:rsidR="001C7127" w:rsidRPr="007A4493">
              <w:rPr>
                <w:rFonts w:hint="eastAsia"/>
              </w:rPr>
              <w:t>，单位</w:t>
            </w:r>
            <w:r w:rsidR="001C7127" w:rsidRPr="007A4493">
              <w:t>CFU/m</w:t>
            </w:r>
            <w:r w:rsidR="001C7127" w:rsidRPr="007A4493">
              <w:rPr>
                <w:vertAlign w:val="superscript"/>
              </w:rPr>
              <w:t>3</w:t>
            </w:r>
            <w:r w:rsidRPr="007A4493">
              <w:rPr>
                <w:rFonts w:hint="eastAsia"/>
              </w:rPr>
              <w:t>，</w:t>
            </w:r>
            <w:r w:rsidRPr="007A4493">
              <w:rPr>
                <w:rFonts w:hint="eastAsia"/>
              </w:rPr>
              <w:t>t</w:t>
            </w:r>
            <w:r w:rsidRPr="007A4493">
              <w:rPr>
                <w:rFonts w:hint="eastAsia"/>
              </w:rPr>
              <w:t>为运行时间单位</w:t>
            </w:r>
            <w:r w:rsidR="001C7127" w:rsidRPr="007A4493">
              <w:rPr>
                <w:rFonts w:hint="eastAsia"/>
              </w:rPr>
              <w:t>h</w:t>
            </w:r>
            <w:r w:rsidR="001C7127" w:rsidRPr="007A4493">
              <w:rPr>
                <w:rFonts w:hint="eastAsia"/>
              </w:rPr>
              <w:t>，例如：</w:t>
            </w:r>
            <w:r w:rsidR="001C7127" w:rsidRPr="007A4493">
              <w:rPr>
                <w:rFonts w:hint="eastAsia"/>
                <w:i/>
              </w:rPr>
              <w:t>V</w:t>
            </w:r>
            <w:r w:rsidR="001C7127" w:rsidRPr="007A4493">
              <w:rPr>
                <w:rFonts w:hint="eastAsia"/>
                <w:i/>
                <w:vertAlign w:val="subscript"/>
              </w:rPr>
              <w:t>1</w:t>
            </w:r>
            <w:r w:rsidR="001C7127" w:rsidRPr="007A4493">
              <w:rPr>
                <w:rFonts w:hint="eastAsia"/>
              </w:rPr>
              <w:t>即表为对照</w:t>
            </w:r>
            <w:proofErr w:type="gramStart"/>
            <w:r w:rsidR="001C7127" w:rsidRPr="007A4493">
              <w:rPr>
                <w:rFonts w:hint="eastAsia"/>
              </w:rPr>
              <w:t>组运行</w:t>
            </w:r>
            <w:proofErr w:type="gramEnd"/>
            <w:r w:rsidR="001C7127" w:rsidRPr="007A4493">
              <w:rPr>
                <w:rFonts w:hint="eastAsia"/>
              </w:rPr>
              <w:t>0.5h</w:t>
            </w:r>
            <w:r w:rsidR="001C7127" w:rsidRPr="007A4493">
              <w:rPr>
                <w:rFonts w:hint="eastAsia"/>
              </w:rPr>
              <w:t>后冰箱内空气含菌量。</w:t>
            </w:r>
          </w:p>
        </w:tc>
      </w:tr>
    </w:tbl>
    <w:p w:rsidR="00622B99" w:rsidRPr="00902BE4" w:rsidRDefault="00622B99" w:rsidP="00AF3479">
      <w:pPr>
        <w:rPr>
          <w:rFonts w:ascii="宋体" w:hAnsi="宋体"/>
          <w:b/>
          <w:color w:val="FF0000"/>
          <w:sz w:val="10"/>
          <w:szCs w:val="10"/>
        </w:rPr>
      </w:pPr>
      <w:bookmarkStart w:id="39" w:name="_Toc387681411"/>
    </w:p>
    <w:p w:rsidR="00A21EEB" w:rsidRPr="009D5914" w:rsidRDefault="004D78EC" w:rsidP="00BA674E">
      <w:pPr>
        <w:pStyle w:val="a0"/>
        <w:numPr>
          <w:ilvl w:val="0"/>
          <w:numId w:val="0"/>
        </w:numPr>
        <w:spacing w:beforeLines="0" w:afterLines="0"/>
        <w:rPr>
          <w:rFonts w:ascii="宋体" w:eastAsia="宋体" w:hAnsi="宋体"/>
          <w:b/>
          <w:sz w:val="30"/>
          <w:szCs w:val="30"/>
        </w:rPr>
      </w:pPr>
      <w:bookmarkStart w:id="40" w:name="_Toc151567110"/>
      <w:r w:rsidRPr="009D5914">
        <w:rPr>
          <w:rFonts w:ascii="宋体" w:eastAsia="宋体" w:hAnsi="宋体" w:hint="eastAsia"/>
          <w:b/>
          <w:sz w:val="30"/>
          <w:szCs w:val="30"/>
        </w:rPr>
        <w:t>四</w:t>
      </w:r>
      <w:r w:rsidRPr="009D5914">
        <w:rPr>
          <w:rFonts w:ascii="宋体" w:eastAsia="宋体" w:hAnsi="宋体"/>
          <w:b/>
          <w:sz w:val="30"/>
          <w:szCs w:val="30"/>
        </w:rPr>
        <w:t>.</w:t>
      </w:r>
      <w:r w:rsidRPr="009D5914">
        <w:rPr>
          <w:rFonts w:ascii="宋体" w:eastAsia="宋体" w:hAnsi="宋体" w:hint="eastAsia"/>
          <w:b/>
          <w:sz w:val="30"/>
          <w:szCs w:val="30"/>
        </w:rPr>
        <w:t xml:space="preserve"> </w:t>
      </w:r>
      <w:r w:rsidR="00A21EEB" w:rsidRPr="009D5914">
        <w:rPr>
          <w:rFonts w:ascii="宋体" w:eastAsia="宋体" w:hAnsi="宋体"/>
          <w:b/>
          <w:sz w:val="30"/>
          <w:szCs w:val="30"/>
        </w:rPr>
        <w:t>标准中涉及专利的情况</w:t>
      </w:r>
      <w:bookmarkEnd w:id="40"/>
    </w:p>
    <w:p w:rsidR="00A21EEB" w:rsidRPr="00554F0C" w:rsidRDefault="00A21EEB" w:rsidP="00A21EEB">
      <w:pPr>
        <w:spacing w:line="360" w:lineRule="auto"/>
        <w:ind w:firstLineChars="200" w:firstLine="480"/>
      </w:pPr>
      <w:r w:rsidRPr="00554F0C">
        <w:rPr>
          <w:rFonts w:hint="eastAsia"/>
          <w:sz w:val="24"/>
          <w:szCs w:val="24"/>
        </w:rPr>
        <w:t>本标准不</w:t>
      </w:r>
      <w:r w:rsidRPr="00554F0C">
        <w:rPr>
          <w:sz w:val="24"/>
          <w:szCs w:val="24"/>
        </w:rPr>
        <w:t>涉及国内外专利问题</w:t>
      </w:r>
      <w:r w:rsidRPr="00554F0C">
        <w:rPr>
          <w:rFonts w:hint="eastAsia"/>
          <w:sz w:val="24"/>
          <w:szCs w:val="24"/>
        </w:rPr>
        <w:t>。</w:t>
      </w:r>
    </w:p>
    <w:p w:rsidR="00A811CB" w:rsidRPr="009D5914" w:rsidRDefault="00A811CB" w:rsidP="00BA674E">
      <w:pPr>
        <w:pStyle w:val="a0"/>
        <w:numPr>
          <w:ilvl w:val="0"/>
          <w:numId w:val="0"/>
        </w:numPr>
        <w:spacing w:beforeLines="0" w:afterLines="0"/>
        <w:rPr>
          <w:rFonts w:ascii="宋体" w:eastAsia="宋体" w:hAnsi="宋体"/>
          <w:b/>
          <w:sz w:val="30"/>
          <w:szCs w:val="30"/>
        </w:rPr>
      </w:pPr>
      <w:bookmarkStart w:id="41" w:name="_Toc151567111"/>
      <w:r w:rsidRPr="009D5914">
        <w:rPr>
          <w:rFonts w:ascii="宋体" w:eastAsia="宋体" w:hAnsi="宋体"/>
          <w:b/>
          <w:sz w:val="30"/>
          <w:szCs w:val="30"/>
        </w:rPr>
        <w:t>五.预期达到的社会效益、对产业发展的作用</w:t>
      </w:r>
      <w:bookmarkEnd w:id="41"/>
    </w:p>
    <w:p w:rsidR="00CD72E5" w:rsidRPr="006D1271" w:rsidRDefault="00CD72E5" w:rsidP="00CD72E5">
      <w:pPr>
        <w:spacing w:line="360" w:lineRule="auto"/>
        <w:ind w:firstLine="465"/>
        <w:rPr>
          <w:rFonts w:hint="eastAsia"/>
          <w:color w:val="FF0000"/>
          <w:sz w:val="24"/>
          <w:szCs w:val="24"/>
        </w:rPr>
      </w:pPr>
      <w:r w:rsidRPr="00A05C00">
        <w:rPr>
          <w:rFonts w:hint="eastAsia"/>
          <w:sz w:val="24"/>
          <w:szCs w:val="24"/>
        </w:rPr>
        <w:t>家用冰箱作为</w:t>
      </w:r>
      <w:proofErr w:type="gramStart"/>
      <w:r w:rsidRPr="00A05C00">
        <w:rPr>
          <w:rFonts w:hint="eastAsia"/>
          <w:sz w:val="24"/>
          <w:szCs w:val="24"/>
        </w:rPr>
        <w:t>储藏</w:t>
      </w:r>
      <w:r w:rsidRPr="00A05C00">
        <w:rPr>
          <w:sz w:val="24"/>
          <w:szCs w:val="24"/>
        </w:rPr>
        <w:t>食材</w:t>
      </w:r>
      <w:r w:rsidRPr="00A05C00">
        <w:rPr>
          <w:rFonts w:hint="eastAsia"/>
          <w:sz w:val="24"/>
          <w:szCs w:val="24"/>
        </w:rPr>
        <w:t>的</w:t>
      </w:r>
      <w:proofErr w:type="gramEnd"/>
      <w:r w:rsidRPr="00A05C00">
        <w:rPr>
          <w:rFonts w:hint="eastAsia"/>
          <w:sz w:val="24"/>
          <w:szCs w:val="24"/>
        </w:rPr>
        <w:t>终端，其保鲜性能直接影响到人们的食用结果和健康，</w:t>
      </w:r>
      <w:r>
        <w:rPr>
          <w:rFonts w:hint="eastAsia"/>
          <w:sz w:val="24"/>
          <w:szCs w:val="24"/>
        </w:rPr>
        <w:t>因此</w:t>
      </w:r>
      <w:r>
        <w:rPr>
          <w:sz w:val="24"/>
          <w:szCs w:val="24"/>
        </w:rPr>
        <w:t>，</w:t>
      </w:r>
      <w:r w:rsidRPr="00A05C00">
        <w:rPr>
          <w:rFonts w:hint="eastAsia"/>
          <w:sz w:val="24"/>
          <w:szCs w:val="24"/>
        </w:rPr>
        <w:lastRenderedPageBreak/>
        <w:t>保持食品的安全具有相当重要的意义。</w:t>
      </w:r>
      <w:r w:rsidRPr="008307AE">
        <w:rPr>
          <w:rFonts w:hint="eastAsia"/>
          <w:color w:val="000000"/>
          <w:sz w:val="24"/>
          <w:szCs w:val="24"/>
        </w:rPr>
        <w:t>实施本标准可以防止企业生产劣质产品，避免没有技术能力的企业盲目跟风的现象以及不符合实际效果的宣传，保护消费者的权益，让用户购买并</w:t>
      </w:r>
      <w:r w:rsidRPr="008307AE">
        <w:rPr>
          <w:color w:val="000000"/>
          <w:sz w:val="24"/>
          <w:szCs w:val="24"/>
        </w:rPr>
        <w:t>使用到</w:t>
      </w:r>
      <w:r w:rsidRPr="008307AE">
        <w:rPr>
          <w:rFonts w:hint="eastAsia"/>
          <w:color w:val="000000"/>
          <w:sz w:val="24"/>
          <w:szCs w:val="24"/>
        </w:rPr>
        <w:t>真正</w:t>
      </w:r>
      <w:r w:rsidRPr="008307AE">
        <w:rPr>
          <w:color w:val="000000"/>
          <w:sz w:val="24"/>
          <w:szCs w:val="24"/>
        </w:rPr>
        <w:t>有效果</w:t>
      </w:r>
      <w:r w:rsidRPr="008307AE">
        <w:rPr>
          <w:rFonts w:hint="eastAsia"/>
          <w:color w:val="000000"/>
          <w:sz w:val="24"/>
          <w:szCs w:val="24"/>
        </w:rPr>
        <w:t>的产品，同时，确保</w:t>
      </w:r>
      <w:r w:rsidRPr="001F797E">
        <w:rPr>
          <w:rFonts w:hint="eastAsia"/>
          <w:color w:val="000000"/>
          <w:sz w:val="24"/>
          <w:szCs w:val="24"/>
        </w:rPr>
        <w:t>具有技术实力</w:t>
      </w:r>
      <w:r w:rsidRPr="001F797E">
        <w:rPr>
          <w:color w:val="000000"/>
          <w:sz w:val="24"/>
          <w:szCs w:val="24"/>
        </w:rPr>
        <w:t>或</w:t>
      </w:r>
      <w:r w:rsidRPr="001F797E">
        <w:rPr>
          <w:rFonts w:hint="eastAsia"/>
          <w:color w:val="000000"/>
          <w:sz w:val="24"/>
          <w:szCs w:val="24"/>
        </w:rPr>
        <w:t>优势的企业能够得到良性发展；另外，为生产企业及检测机构提供标准支撑，作为组织产品生产、销售宣传</w:t>
      </w:r>
      <w:r w:rsidRPr="001F797E">
        <w:rPr>
          <w:color w:val="000000"/>
          <w:sz w:val="24"/>
          <w:szCs w:val="24"/>
        </w:rPr>
        <w:t>、市场监管</w:t>
      </w:r>
      <w:r w:rsidRPr="001F797E">
        <w:rPr>
          <w:rFonts w:hint="eastAsia"/>
          <w:color w:val="000000"/>
          <w:sz w:val="24"/>
          <w:szCs w:val="24"/>
        </w:rPr>
        <w:t>的依据。</w:t>
      </w:r>
    </w:p>
    <w:p w:rsidR="00CD72E5" w:rsidRDefault="00CD72E5" w:rsidP="00CD72E5">
      <w:pPr>
        <w:spacing w:line="360" w:lineRule="auto"/>
        <w:ind w:firstLine="465"/>
        <w:rPr>
          <w:rFonts w:hint="eastAsia"/>
          <w:sz w:val="24"/>
          <w:szCs w:val="24"/>
        </w:rPr>
      </w:pPr>
      <w:r w:rsidRPr="007342EA">
        <w:rPr>
          <w:sz w:val="24"/>
          <w:szCs w:val="24"/>
        </w:rPr>
        <w:t>冰箱产业属</w:t>
      </w:r>
      <w:r>
        <w:rPr>
          <w:rFonts w:hint="eastAsia"/>
          <w:sz w:val="24"/>
          <w:szCs w:val="24"/>
        </w:rPr>
        <w:t>“</w:t>
      </w:r>
      <w:r w:rsidRPr="007342EA">
        <w:rPr>
          <w:sz w:val="24"/>
          <w:szCs w:val="24"/>
        </w:rPr>
        <w:t>顾客驱动型</w:t>
      </w:r>
      <w:r>
        <w:rPr>
          <w:rFonts w:hint="eastAsia"/>
          <w:sz w:val="24"/>
          <w:szCs w:val="24"/>
        </w:rPr>
        <w:t>”</w:t>
      </w:r>
      <w:r w:rsidRPr="007342EA">
        <w:rPr>
          <w:sz w:val="24"/>
          <w:szCs w:val="24"/>
        </w:rPr>
        <w:t>产业，开发高质量的好产品是冰箱生产企业赢得消费者青睐的关键</w:t>
      </w:r>
      <w:r w:rsidRPr="007342EA">
        <w:rPr>
          <w:rFonts w:hint="eastAsia"/>
          <w:sz w:val="24"/>
          <w:szCs w:val="24"/>
        </w:rPr>
        <w:t>，符合</w:t>
      </w:r>
      <w:r w:rsidRPr="007342EA">
        <w:rPr>
          <w:sz w:val="24"/>
          <w:szCs w:val="24"/>
        </w:rPr>
        <w:t>产业发展的需求。通过本标准的实施，可进一步规范冰箱</w:t>
      </w:r>
      <w:r>
        <w:rPr>
          <w:rFonts w:hint="eastAsia"/>
          <w:sz w:val="24"/>
          <w:szCs w:val="24"/>
        </w:rPr>
        <w:t>除菌</w:t>
      </w:r>
      <w:r w:rsidRPr="007342EA">
        <w:rPr>
          <w:sz w:val="24"/>
          <w:szCs w:val="24"/>
        </w:rPr>
        <w:t>的</w:t>
      </w:r>
      <w:r w:rsidRPr="007342EA">
        <w:rPr>
          <w:rFonts w:hint="eastAsia"/>
          <w:sz w:val="24"/>
          <w:szCs w:val="24"/>
        </w:rPr>
        <w:t>评价</w:t>
      </w:r>
      <w:r>
        <w:rPr>
          <w:rFonts w:hint="eastAsia"/>
          <w:sz w:val="24"/>
          <w:szCs w:val="24"/>
        </w:rPr>
        <w:t>方法</w:t>
      </w:r>
      <w:r w:rsidRPr="007342EA">
        <w:rPr>
          <w:sz w:val="24"/>
          <w:szCs w:val="24"/>
        </w:rPr>
        <w:t>，</w:t>
      </w:r>
      <w:r w:rsidRPr="007342EA">
        <w:rPr>
          <w:rFonts w:hint="eastAsia"/>
          <w:sz w:val="24"/>
          <w:szCs w:val="24"/>
        </w:rPr>
        <w:t>避免不切实际</w:t>
      </w:r>
      <w:r w:rsidRPr="007342EA">
        <w:rPr>
          <w:sz w:val="24"/>
          <w:szCs w:val="24"/>
        </w:rPr>
        <w:t>或夸大的宣传，有利于促进行业</w:t>
      </w:r>
      <w:r w:rsidRPr="007342EA">
        <w:rPr>
          <w:rFonts w:hint="eastAsia"/>
          <w:sz w:val="24"/>
          <w:szCs w:val="24"/>
        </w:rPr>
        <w:t>深入</w:t>
      </w:r>
      <w:r w:rsidRPr="007342EA">
        <w:rPr>
          <w:sz w:val="24"/>
          <w:szCs w:val="24"/>
        </w:rPr>
        <w:t>开展</w:t>
      </w:r>
      <w:r>
        <w:rPr>
          <w:rFonts w:hint="eastAsia"/>
          <w:sz w:val="24"/>
          <w:szCs w:val="24"/>
        </w:rPr>
        <w:t>除菌技</w:t>
      </w:r>
      <w:bookmarkStart w:id="42" w:name="_GoBack"/>
      <w:bookmarkEnd w:id="42"/>
      <w:r>
        <w:rPr>
          <w:rFonts w:hint="eastAsia"/>
          <w:sz w:val="24"/>
          <w:szCs w:val="24"/>
        </w:rPr>
        <w:t>术在电冰箱上的应用</w:t>
      </w:r>
      <w:r w:rsidRPr="007342EA">
        <w:rPr>
          <w:sz w:val="24"/>
          <w:szCs w:val="24"/>
        </w:rPr>
        <w:t>研究，</w:t>
      </w:r>
      <w:r w:rsidRPr="007342EA">
        <w:rPr>
          <w:rFonts w:hint="eastAsia"/>
          <w:sz w:val="24"/>
          <w:szCs w:val="24"/>
        </w:rPr>
        <w:t>从而推动新技术</w:t>
      </w:r>
      <w:r w:rsidRPr="007342EA">
        <w:rPr>
          <w:sz w:val="24"/>
          <w:szCs w:val="24"/>
        </w:rPr>
        <w:t>应用，为消费者</w:t>
      </w:r>
      <w:r w:rsidRPr="007342EA">
        <w:rPr>
          <w:rFonts w:hint="eastAsia"/>
          <w:sz w:val="24"/>
          <w:szCs w:val="24"/>
        </w:rPr>
        <w:t>使用</w:t>
      </w:r>
      <w:r w:rsidRPr="007342EA">
        <w:rPr>
          <w:sz w:val="24"/>
          <w:szCs w:val="24"/>
        </w:rPr>
        <w:t>冰箱储藏</w:t>
      </w:r>
      <w:proofErr w:type="gramStart"/>
      <w:r w:rsidRPr="007342EA">
        <w:rPr>
          <w:sz w:val="24"/>
          <w:szCs w:val="24"/>
        </w:rPr>
        <w:t>食材提供</w:t>
      </w:r>
      <w:proofErr w:type="gramEnd"/>
      <w:r w:rsidRPr="007342EA">
        <w:rPr>
          <w:sz w:val="24"/>
          <w:szCs w:val="24"/>
        </w:rPr>
        <w:t>更多更好的</w:t>
      </w:r>
      <w:r w:rsidRPr="007342EA">
        <w:rPr>
          <w:rFonts w:hint="eastAsia"/>
          <w:sz w:val="24"/>
          <w:szCs w:val="24"/>
        </w:rPr>
        <w:t>技术</w:t>
      </w:r>
      <w:r w:rsidRPr="007342EA">
        <w:rPr>
          <w:sz w:val="24"/>
          <w:szCs w:val="24"/>
        </w:rPr>
        <w:t>保障。</w:t>
      </w:r>
    </w:p>
    <w:p w:rsidR="00A811CB" w:rsidRPr="009D5914" w:rsidRDefault="00A811CB" w:rsidP="00BA674E">
      <w:pPr>
        <w:pStyle w:val="a0"/>
        <w:numPr>
          <w:ilvl w:val="0"/>
          <w:numId w:val="0"/>
        </w:numPr>
        <w:spacing w:beforeLines="0" w:afterLines="0"/>
        <w:rPr>
          <w:rFonts w:ascii="宋体" w:eastAsia="宋体" w:hAnsi="宋体"/>
          <w:b/>
          <w:sz w:val="30"/>
          <w:szCs w:val="30"/>
        </w:rPr>
      </w:pPr>
      <w:bookmarkStart w:id="43" w:name="_Toc151567112"/>
      <w:r w:rsidRPr="009D5914">
        <w:rPr>
          <w:rFonts w:ascii="宋体" w:eastAsia="宋体" w:hAnsi="宋体"/>
          <w:b/>
          <w:sz w:val="30"/>
          <w:szCs w:val="30"/>
        </w:rPr>
        <w:t>六.采用国际标准和国外先进标准情况</w:t>
      </w:r>
      <w:bookmarkEnd w:id="43"/>
    </w:p>
    <w:p w:rsidR="007A4493" w:rsidRPr="007A4493" w:rsidRDefault="007A4493" w:rsidP="007A4493">
      <w:pPr>
        <w:spacing w:line="360" w:lineRule="auto"/>
        <w:ind w:firstLineChars="200" w:firstLine="480"/>
        <w:rPr>
          <w:sz w:val="24"/>
          <w:szCs w:val="24"/>
        </w:rPr>
      </w:pPr>
      <w:r w:rsidRPr="007A4493">
        <w:rPr>
          <w:rFonts w:hint="eastAsia"/>
          <w:sz w:val="24"/>
          <w:szCs w:val="24"/>
        </w:rPr>
        <w:t>国际上关于电冰箱标准主要有</w:t>
      </w:r>
      <w:r w:rsidRPr="007A4493">
        <w:rPr>
          <w:rFonts w:hint="eastAsia"/>
          <w:sz w:val="24"/>
          <w:szCs w:val="24"/>
        </w:rPr>
        <w:t xml:space="preserve"> IEC 62552  </w:t>
      </w:r>
      <w:r w:rsidRPr="007A4493">
        <w:rPr>
          <w:rFonts w:hint="eastAsia"/>
          <w:i/>
          <w:iCs/>
          <w:sz w:val="24"/>
          <w:szCs w:val="24"/>
        </w:rPr>
        <w:t xml:space="preserve">Household refrigerating appliances </w:t>
      </w:r>
      <w:r w:rsidRPr="007A4493">
        <w:rPr>
          <w:rFonts w:hint="eastAsia"/>
          <w:i/>
          <w:iCs/>
          <w:sz w:val="24"/>
          <w:szCs w:val="24"/>
        </w:rPr>
        <w:t>–</w:t>
      </w:r>
      <w:r w:rsidRPr="007A4493">
        <w:rPr>
          <w:rFonts w:hint="eastAsia"/>
          <w:i/>
          <w:iCs/>
          <w:sz w:val="24"/>
          <w:szCs w:val="24"/>
        </w:rPr>
        <w:t xml:space="preserve"> Characteristics and test methods </w:t>
      </w:r>
      <w:r w:rsidRPr="007A4493">
        <w:rPr>
          <w:rFonts w:hint="eastAsia"/>
          <w:sz w:val="24"/>
          <w:szCs w:val="24"/>
        </w:rPr>
        <w:t>和</w:t>
      </w:r>
      <w:r w:rsidRPr="007A4493">
        <w:rPr>
          <w:rFonts w:hint="eastAsia"/>
          <w:sz w:val="24"/>
          <w:szCs w:val="24"/>
        </w:rPr>
        <w:t xml:space="preserve"> IEC 63169</w:t>
      </w:r>
      <w:r w:rsidRPr="007A4493">
        <w:rPr>
          <w:rFonts w:hint="eastAsia"/>
          <w:i/>
          <w:iCs/>
          <w:sz w:val="24"/>
          <w:szCs w:val="24"/>
        </w:rPr>
        <w:t xml:space="preserve"> Electrical household and similar cooling and freezing appliances - Food preservation</w:t>
      </w:r>
      <w:r w:rsidRPr="007A4493">
        <w:rPr>
          <w:rFonts w:hint="eastAsia"/>
          <w:sz w:val="24"/>
          <w:szCs w:val="24"/>
        </w:rPr>
        <w:t>。</w:t>
      </w:r>
      <w:r w:rsidRPr="007A4493">
        <w:rPr>
          <w:rFonts w:hint="eastAsia"/>
          <w:sz w:val="24"/>
          <w:szCs w:val="24"/>
        </w:rPr>
        <w:t>IEC 62552</w:t>
      </w:r>
      <w:r w:rsidRPr="007A4493">
        <w:rPr>
          <w:rFonts w:hint="eastAsia"/>
          <w:sz w:val="24"/>
          <w:szCs w:val="24"/>
        </w:rPr>
        <w:t>主要涉及的电冰箱产品的性能测试方法，主要考察冷藏能力、耗电量、容积等指标，</w:t>
      </w:r>
      <w:r w:rsidRPr="007A4493">
        <w:rPr>
          <w:rFonts w:hint="eastAsia"/>
          <w:sz w:val="24"/>
          <w:szCs w:val="24"/>
        </w:rPr>
        <w:t>IEC 63169</w:t>
      </w:r>
      <w:r w:rsidRPr="007A4493">
        <w:rPr>
          <w:rFonts w:hint="eastAsia"/>
          <w:sz w:val="24"/>
          <w:szCs w:val="24"/>
        </w:rPr>
        <w:t>是电冰箱保鲜试验方法，更多的关注是食品保鲜效果，并未提及电冰箱除菌，也没有相应的测试方法。目前国外没有家用电冰箱除菌相关标准。</w:t>
      </w:r>
    </w:p>
    <w:p w:rsidR="00E00202" w:rsidRPr="00EB29D1" w:rsidRDefault="00E00202" w:rsidP="00E00202">
      <w:pPr>
        <w:tabs>
          <w:tab w:val="right" w:pos="8305"/>
        </w:tabs>
        <w:spacing w:line="360" w:lineRule="auto"/>
        <w:ind w:firstLine="480"/>
        <w:rPr>
          <w:rFonts w:ascii="Arial" w:hAnsi="Arial" w:cs="Arial"/>
          <w:kern w:val="1"/>
          <w:sz w:val="24"/>
          <w:szCs w:val="24"/>
        </w:rPr>
      </w:pPr>
      <w:r w:rsidRPr="00EB29D1">
        <w:rPr>
          <w:rFonts w:ascii="Arial" w:hAnsi="Arial" w:cs="Arial" w:hint="eastAsia"/>
          <w:kern w:val="1"/>
          <w:sz w:val="24"/>
          <w:szCs w:val="24"/>
        </w:rPr>
        <w:t>本标准没有采用国际标准。</w:t>
      </w:r>
    </w:p>
    <w:p w:rsidR="00E00202" w:rsidRPr="00EB29D1" w:rsidRDefault="00E00202" w:rsidP="00E00202">
      <w:pPr>
        <w:tabs>
          <w:tab w:val="right" w:pos="8305"/>
        </w:tabs>
        <w:spacing w:line="360" w:lineRule="auto"/>
        <w:ind w:firstLine="480"/>
        <w:rPr>
          <w:rFonts w:ascii="Arial" w:hAnsi="Arial" w:cs="Arial"/>
          <w:kern w:val="1"/>
          <w:sz w:val="24"/>
          <w:szCs w:val="24"/>
        </w:rPr>
      </w:pPr>
      <w:r w:rsidRPr="00EB29D1">
        <w:rPr>
          <w:rFonts w:ascii="Arial" w:hAnsi="Arial" w:cs="Arial" w:hint="eastAsia"/>
          <w:kern w:val="1"/>
          <w:sz w:val="24"/>
          <w:szCs w:val="24"/>
        </w:rPr>
        <w:t>本标准制定过程中未查到同类国际、国外标准。</w:t>
      </w:r>
    </w:p>
    <w:p w:rsidR="00E00202" w:rsidRPr="00EB29D1" w:rsidRDefault="00E00202" w:rsidP="00E00202">
      <w:pPr>
        <w:tabs>
          <w:tab w:val="right" w:pos="8305"/>
        </w:tabs>
        <w:spacing w:line="360" w:lineRule="auto"/>
        <w:ind w:firstLine="480"/>
        <w:rPr>
          <w:rFonts w:ascii="Arial" w:hAnsi="Arial" w:cs="Arial"/>
          <w:kern w:val="1"/>
          <w:sz w:val="24"/>
          <w:szCs w:val="24"/>
        </w:rPr>
      </w:pPr>
      <w:r w:rsidRPr="00EB29D1">
        <w:rPr>
          <w:rFonts w:ascii="Arial" w:hAnsi="Arial" w:cs="Arial" w:hint="eastAsia"/>
          <w:kern w:val="1"/>
          <w:sz w:val="24"/>
          <w:szCs w:val="24"/>
        </w:rPr>
        <w:t>本标准制定过程中未测试国外的样品、样机。</w:t>
      </w:r>
    </w:p>
    <w:p w:rsidR="00E00202" w:rsidRPr="00EB29D1" w:rsidRDefault="00E00202" w:rsidP="00E00202">
      <w:pPr>
        <w:tabs>
          <w:tab w:val="right" w:pos="8305"/>
        </w:tabs>
        <w:spacing w:line="360" w:lineRule="auto"/>
        <w:ind w:firstLine="480"/>
        <w:rPr>
          <w:rFonts w:ascii="Arial" w:hAnsi="Arial" w:cs="Arial"/>
          <w:kern w:val="1"/>
          <w:sz w:val="24"/>
          <w:szCs w:val="24"/>
        </w:rPr>
      </w:pPr>
      <w:r w:rsidRPr="00EB29D1">
        <w:rPr>
          <w:rFonts w:ascii="Arial" w:hAnsi="Arial" w:cs="Arial" w:hint="eastAsia"/>
          <w:kern w:val="1"/>
          <w:sz w:val="24"/>
          <w:szCs w:val="24"/>
        </w:rPr>
        <w:t>本标准水平为国内</w:t>
      </w:r>
      <w:r>
        <w:rPr>
          <w:rFonts w:ascii="Arial" w:hAnsi="Arial" w:cs="Arial" w:hint="eastAsia"/>
          <w:kern w:val="1"/>
          <w:sz w:val="24"/>
          <w:szCs w:val="24"/>
        </w:rPr>
        <w:t>领先</w:t>
      </w:r>
      <w:r w:rsidRPr="00EB29D1">
        <w:rPr>
          <w:rFonts w:ascii="Arial" w:hAnsi="Arial" w:cs="Arial" w:hint="eastAsia"/>
          <w:kern w:val="1"/>
          <w:sz w:val="24"/>
          <w:szCs w:val="24"/>
        </w:rPr>
        <w:t>水平。</w:t>
      </w:r>
    </w:p>
    <w:p w:rsidR="00A21EEB" w:rsidRPr="009D5914" w:rsidRDefault="00A21EEB" w:rsidP="00BA674E">
      <w:pPr>
        <w:pStyle w:val="a0"/>
        <w:numPr>
          <w:ilvl w:val="0"/>
          <w:numId w:val="0"/>
        </w:numPr>
        <w:spacing w:beforeLines="0" w:afterLines="0"/>
        <w:rPr>
          <w:rFonts w:ascii="宋体" w:eastAsia="宋体" w:hAnsi="宋体"/>
          <w:b/>
          <w:sz w:val="30"/>
          <w:szCs w:val="30"/>
        </w:rPr>
      </w:pPr>
      <w:bookmarkStart w:id="44" w:name="_Toc151567113"/>
      <w:r w:rsidRPr="009D5914">
        <w:rPr>
          <w:rFonts w:ascii="宋体" w:eastAsia="宋体" w:hAnsi="宋体"/>
          <w:b/>
          <w:sz w:val="30"/>
          <w:szCs w:val="30"/>
        </w:rPr>
        <w:t>七.在标准体系中的位置，与现行相关法律、法规、规章及相关标准，</w:t>
      </w:r>
      <w:bookmarkEnd w:id="44"/>
      <w:r w:rsidR="00E00202" w:rsidRPr="009D5914">
        <w:rPr>
          <w:rFonts w:ascii="宋体" w:eastAsia="宋体" w:hAnsi="宋体"/>
          <w:b/>
          <w:sz w:val="30"/>
          <w:szCs w:val="30"/>
        </w:rPr>
        <w:t xml:space="preserve"> </w:t>
      </w:r>
    </w:p>
    <w:p w:rsidR="00E00202" w:rsidRPr="00E00202" w:rsidRDefault="00E00202" w:rsidP="00E00202">
      <w:pPr>
        <w:tabs>
          <w:tab w:val="right" w:pos="8305"/>
        </w:tabs>
        <w:spacing w:line="360" w:lineRule="auto"/>
        <w:ind w:firstLine="480"/>
        <w:rPr>
          <w:rFonts w:ascii="Arial" w:hAnsi="Arial" w:cs="Arial"/>
          <w:kern w:val="1"/>
          <w:sz w:val="24"/>
          <w:szCs w:val="24"/>
        </w:rPr>
      </w:pPr>
      <w:r w:rsidRPr="00E00202">
        <w:rPr>
          <w:rFonts w:ascii="Arial" w:hAnsi="Arial" w:cs="Arial"/>
          <w:kern w:val="1"/>
          <w:sz w:val="24"/>
          <w:szCs w:val="24"/>
        </w:rPr>
        <w:t>本标准属于团体标准，</w:t>
      </w:r>
      <w:r w:rsidRPr="00E00202">
        <w:rPr>
          <w:rFonts w:ascii="Arial" w:hAnsi="Arial" w:cs="Arial" w:hint="eastAsia"/>
          <w:kern w:val="1"/>
          <w:sz w:val="24"/>
          <w:szCs w:val="24"/>
        </w:rPr>
        <w:t>与现行法律、法规、规章及相关标准内容无矛盾和冲突。</w:t>
      </w:r>
    </w:p>
    <w:p w:rsidR="00A21EEB" w:rsidRPr="009D5914" w:rsidRDefault="00A21EEB" w:rsidP="00BA674E">
      <w:pPr>
        <w:pStyle w:val="a0"/>
        <w:numPr>
          <w:ilvl w:val="0"/>
          <w:numId w:val="0"/>
        </w:numPr>
        <w:spacing w:beforeLines="0" w:afterLines="0"/>
        <w:rPr>
          <w:rFonts w:ascii="宋体" w:eastAsia="宋体" w:hAnsi="宋体"/>
          <w:b/>
          <w:sz w:val="30"/>
          <w:szCs w:val="30"/>
        </w:rPr>
      </w:pPr>
      <w:bookmarkStart w:id="45" w:name="_Toc151567114"/>
      <w:r w:rsidRPr="009D5914">
        <w:rPr>
          <w:rFonts w:ascii="宋体" w:eastAsia="宋体" w:hAnsi="宋体"/>
          <w:b/>
          <w:sz w:val="30"/>
          <w:szCs w:val="30"/>
        </w:rPr>
        <w:t>八.重大分歧意见的处理经过和依据</w:t>
      </w:r>
      <w:bookmarkEnd w:id="45"/>
    </w:p>
    <w:p w:rsidR="00A21EEB" w:rsidRPr="00E00202" w:rsidRDefault="00A21EEB" w:rsidP="00A21EEB">
      <w:pPr>
        <w:spacing w:line="360" w:lineRule="auto"/>
        <w:ind w:firstLineChars="200" w:firstLine="480"/>
        <w:rPr>
          <w:rFonts w:ascii="宋体" w:hAnsi="宋体"/>
          <w:b/>
          <w:sz w:val="18"/>
          <w:szCs w:val="18"/>
        </w:rPr>
      </w:pPr>
      <w:r w:rsidRPr="00E00202">
        <w:rPr>
          <w:sz w:val="24"/>
          <w:szCs w:val="24"/>
        </w:rPr>
        <w:t>暂无</w:t>
      </w:r>
    </w:p>
    <w:p w:rsidR="00A21EEB" w:rsidRPr="009D5914" w:rsidRDefault="000A4C11" w:rsidP="00BA674E">
      <w:pPr>
        <w:pStyle w:val="a0"/>
        <w:numPr>
          <w:ilvl w:val="0"/>
          <w:numId w:val="0"/>
        </w:numPr>
        <w:spacing w:beforeLines="0" w:afterLines="0"/>
        <w:rPr>
          <w:rFonts w:ascii="宋体" w:eastAsia="宋体" w:hAnsi="宋体"/>
          <w:b/>
          <w:sz w:val="30"/>
          <w:szCs w:val="30"/>
        </w:rPr>
      </w:pPr>
      <w:bookmarkStart w:id="46" w:name="_Toc151567115"/>
      <w:r>
        <w:rPr>
          <w:rFonts w:ascii="宋体" w:eastAsia="宋体" w:hAnsi="宋体" w:hint="eastAsia"/>
          <w:b/>
          <w:sz w:val="30"/>
          <w:szCs w:val="30"/>
        </w:rPr>
        <w:t>九</w:t>
      </w:r>
      <w:r w:rsidR="00A21EEB" w:rsidRPr="009D5914">
        <w:rPr>
          <w:rFonts w:ascii="宋体" w:eastAsia="宋体" w:hAnsi="宋体"/>
          <w:b/>
          <w:sz w:val="30"/>
          <w:szCs w:val="30"/>
        </w:rPr>
        <w:t>.标准应用的建议</w:t>
      </w:r>
      <w:bookmarkEnd w:id="46"/>
    </w:p>
    <w:p w:rsidR="00A21EEB" w:rsidRPr="00E00202" w:rsidRDefault="007F3AC5" w:rsidP="007F3AC5">
      <w:pPr>
        <w:spacing w:line="360" w:lineRule="auto"/>
        <w:ind w:firstLineChars="200" w:firstLine="488"/>
        <w:rPr>
          <w:sz w:val="24"/>
          <w:szCs w:val="24"/>
        </w:rPr>
      </w:pPr>
      <w:r w:rsidRPr="0095461F">
        <w:rPr>
          <w:spacing w:val="2"/>
          <w:sz w:val="24"/>
          <w:szCs w:val="24"/>
        </w:rPr>
        <w:t>建议本标准批准发布</w:t>
      </w:r>
      <w:r>
        <w:rPr>
          <w:rFonts w:hint="eastAsia"/>
          <w:spacing w:val="2"/>
          <w:sz w:val="24"/>
          <w:szCs w:val="24"/>
        </w:rPr>
        <w:t>即</w:t>
      </w:r>
      <w:r w:rsidRPr="0095461F">
        <w:rPr>
          <w:spacing w:val="2"/>
          <w:sz w:val="24"/>
          <w:szCs w:val="24"/>
        </w:rPr>
        <w:t>实施。</w:t>
      </w:r>
    </w:p>
    <w:p w:rsidR="00A21EEB" w:rsidRPr="009D5914" w:rsidRDefault="00A21EEB" w:rsidP="00BA674E">
      <w:pPr>
        <w:pStyle w:val="a0"/>
        <w:numPr>
          <w:ilvl w:val="0"/>
          <w:numId w:val="0"/>
        </w:numPr>
        <w:spacing w:beforeLines="0" w:afterLines="0"/>
        <w:rPr>
          <w:rFonts w:ascii="宋体" w:eastAsia="宋体" w:hAnsi="宋体"/>
          <w:b/>
          <w:sz w:val="30"/>
          <w:szCs w:val="30"/>
        </w:rPr>
      </w:pPr>
      <w:bookmarkStart w:id="47" w:name="_Toc151567116"/>
      <w:r w:rsidRPr="009D5914">
        <w:rPr>
          <w:rFonts w:ascii="宋体" w:eastAsia="宋体" w:hAnsi="宋体"/>
          <w:b/>
          <w:sz w:val="30"/>
          <w:szCs w:val="30"/>
        </w:rPr>
        <w:t>十.废止现行相关标准的建议</w:t>
      </w:r>
      <w:bookmarkEnd w:id="47"/>
    </w:p>
    <w:p w:rsidR="00A21EEB" w:rsidRPr="00E00202" w:rsidRDefault="00A21EEB" w:rsidP="00A21EEB">
      <w:pPr>
        <w:spacing w:line="360" w:lineRule="auto"/>
        <w:ind w:firstLineChars="200" w:firstLine="480"/>
        <w:rPr>
          <w:sz w:val="24"/>
          <w:szCs w:val="24"/>
        </w:rPr>
      </w:pPr>
      <w:r w:rsidRPr="00E00202">
        <w:rPr>
          <w:sz w:val="24"/>
          <w:szCs w:val="24"/>
        </w:rPr>
        <w:t>无</w:t>
      </w:r>
    </w:p>
    <w:p w:rsidR="00A21EEB" w:rsidRPr="009D5914" w:rsidRDefault="00A21EEB" w:rsidP="00BA674E">
      <w:pPr>
        <w:pStyle w:val="a0"/>
        <w:numPr>
          <w:ilvl w:val="0"/>
          <w:numId w:val="0"/>
        </w:numPr>
        <w:spacing w:beforeLines="0" w:afterLines="0"/>
        <w:rPr>
          <w:rFonts w:ascii="宋体" w:eastAsia="宋体" w:hAnsi="宋体"/>
          <w:b/>
          <w:sz w:val="30"/>
          <w:szCs w:val="30"/>
        </w:rPr>
      </w:pPr>
      <w:bookmarkStart w:id="48" w:name="_Toc151567117"/>
      <w:r w:rsidRPr="009D5914">
        <w:rPr>
          <w:rFonts w:ascii="宋体" w:eastAsia="宋体" w:hAnsi="宋体"/>
          <w:b/>
          <w:sz w:val="30"/>
          <w:szCs w:val="30"/>
        </w:rPr>
        <w:lastRenderedPageBreak/>
        <w:t>十</w:t>
      </w:r>
      <w:r w:rsidR="000A4C11">
        <w:rPr>
          <w:rFonts w:ascii="宋体" w:eastAsia="宋体" w:hAnsi="宋体" w:hint="eastAsia"/>
          <w:b/>
          <w:sz w:val="30"/>
          <w:szCs w:val="30"/>
        </w:rPr>
        <w:t>一</w:t>
      </w:r>
      <w:r w:rsidRPr="009D5914">
        <w:rPr>
          <w:rFonts w:ascii="宋体" w:eastAsia="宋体" w:hAnsi="宋体"/>
          <w:b/>
          <w:sz w:val="30"/>
          <w:szCs w:val="30"/>
        </w:rPr>
        <w:t>.其他应予以说明的事项</w:t>
      </w:r>
      <w:bookmarkEnd w:id="48"/>
    </w:p>
    <w:p w:rsidR="007E1E78" w:rsidRPr="00E00202" w:rsidRDefault="007A4493" w:rsidP="000A4C11">
      <w:pPr>
        <w:tabs>
          <w:tab w:val="right" w:pos="9542"/>
        </w:tabs>
        <w:spacing w:line="360" w:lineRule="auto"/>
        <w:ind w:firstLineChars="200" w:firstLine="488"/>
        <w:rPr>
          <w:sz w:val="24"/>
          <w:szCs w:val="24"/>
        </w:rPr>
      </w:pPr>
      <w:r>
        <w:rPr>
          <w:rFonts w:hint="eastAsia"/>
          <w:spacing w:val="2"/>
          <w:sz w:val="24"/>
          <w:szCs w:val="24"/>
        </w:rPr>
        <w:t>无</w:t>
      </w:r>
      <w:bookmarkEnd w:id="39"/>
    </w:p>
    <w:p w:rsidR="00A75704" w:rsidRPr="00E00202" w:rsidRDefault="00A75704" w:rsidP="00A75704">
      <w:pPr>
        <w:spacing w:line="360" w:lineRule="auto"/>
        <w:ind w:firstLineChars="200" w:firstLine="480"/>
        <w:jc w:val="right"/>
        <w:rPr>
          <w:sz w:val="24"/>
          <w:szCs w:val="24"/>
        </w:rPr>
      </w:pPr>
    </w:p>
    <w:p w:rsidR="00A75704" w:rsidRPr="00E00202" w:rsidRDefault="00A75704" w:rsidP="00A75704">
      <w:pPr>
        <w:pStyle w:val="af4"/>
        <w:ind w:right="512"/>
        <w:rPr>
          <w:rFonts w:ascii="宋体" w:eastAsia="宋体" w:hAnsi="宋体"/>
          <w:bCs/>
          <w:sz w:val="24"/>
          <w:szCs w:val="24"/>
        </w:rPr>
      </w:pPr>
      <w:r w:rsidRPr="00E00202">
        <w:rPr>
          <w:rFonts w:ascii="宋体" w:eastAsia="宋体" w:hAnsi="宋体"/>
          <w:bCs/>
          <w:sz w:val="24"/>
          <w:szCs w:val="24"/>
        </w:rPr>
        <w:t>《</w:t>
      </w:r>
      <w:r w:rsidR="00027E2E">
        <w:rPr>
          <w:rFonts w:ascii="宋体" w:eastAsia="宋体" w:hAnsi="宋体"/>
          <w:bCs/>
          <w:sz w:val="24"/>
          <w:szCs w:val="24"/>
        </w:rPr>
        <w:t>家用电冰箱除菌性能技术要求及试验方法</w:t>
      </w:r>
      <w:r w:rsidRPr="00E00202">
        <w:rPr>
          <w:rFonts w:ascii="宋体" w:eastAsia="宋体" w:hAnsi="宋体"/>
          <w:bCs/>
          <w:sz w:val="24"/>
          <w:szCs w:val="24"/>
        </w:rPr>
        <w:t>》起草工作组</w:t>
      </w:r>
    </w:p>
    <w:p w:rsidR="00A75704" w:rsidRPr="00E00202" w:rsidRDefault="00A75704" w:rsidP="000A4C11">
      <w:pPr>
        <w:pStyle w:val="af4"/>
        <w:ind w:right="512"/>
        <w:rPr>
          <w:sz w:val="24"/>
          <w:szCs w:val="24"/>
        </w:rPr>
      </w:pPr>
      <w:r w:rsidRPr="00E00202">
        <w:rPr>
          <w:rFonts w:eastAsia="宋体"/>
          <w:bCs/>
          <w:sz w:val="24"/>
          <w:szCs w:val="24"/>
        </w:rPr>
        <w:t>2</w:t>
      </w:r>
      <w:r w:rsidR="00C93D92" w:rsidRPr="00E00202">
        <w:rPr>
          <w:rFonts w:eastAsia="宋体"/>
          <w:bCs/>
          <w:sz w:val="24"/>
          <w:szCs w:val="24"/>
        </w:rPr>
        <w:t>02</w:t>
      </w:r>
      <w:r w:rsidR="006D5DB1">
        <w:rPr>
          <w:rFonts w:eastAsia="宋体" w:hint="eastAsia"/>
          <w:bCs/>
          <w:sz w:val="24"/>
          <w:szCs w:val="24"/>
        </w:rPr>
        <w:t>3</w:t>
      </w:r>
      <w:r w:rsidRPr="00E00202">
        <w:rPr>
          <w:rFonts w:eastAsia="宋体"/>
          <w:bCs/>
          <w:sz w:val="24"/>
          <w:szCs w:val="24"/>
        </w:rPr>
        <w:t>年</w:t>
      </w:r>
      <w:r w:rsidR="001263DA">
        <w:rPr>
          <w:rFonts w:eastAsia="宋体" w:hint="eastAsia"/>
          <w:bCs/>
          <w:sz w:val="24"/>
          <w:szCs w:val="24"/>
        </w:rPr>
        <w:t>1</w:t>
      </w:r>
      <w:r w:rsidR="007A4493">
        <w:rPr>
          <w:rFonts w:eastAsia="宋体" w:hint="eastAsia"/>
          <w:bCs/>
          <w:sz w:val="24"/>
          <w:szCs w:val="24"/>
        </w:rPr>
        <w:t>2</w:t>
      </w:r>
      <w:r w:rsidRPr="00E00202">
        <w:rPr>
          <w:rFonts w:eastAsia="宋体"/>
          <w:bCs/>
          <w:sz w:val="24"/>
          <w:szCs w:val="24"/>
        </w:rPr>
        <w:t>月</w:t>
      </w:r>
    </w:p>
    <w:sectPr w:rsidR="00A75704" w:rsidRPr="00E00202" w:rsidSect="009C3904">
      <w:pgSz w:w="11906" w:h="16838"/>
      <w:pgMar w:top="1418" w:right="1531" w:bottom="1418" w:left="1134"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5B7" w:rsidRDefault="00CA25B7">
      <w:r>
        <w:separator/>
      </w:r>
    </w:p>
  </w:endnote>
  <w:endnote w:type="continuationSeparator" w:id="0">
    <w:p w:rsidR="00CA25B7" w:rsidRDefault="00CA2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B18" w:rsidRDefault="00005B18">
    <w:pPr>
      <w:pStyle w:val="ac"/>
      <w:jc w:val="center"/>
    </w:pPr>
    <w:r>
      <w:fldChar w:fldCharType="begin"/>
    </w:r>
    <w:r>
      <w:instrText xml:space="preserve"> PAGE   \* MERGEFORMAT </w:instrText>
    </w:r>
    <w:r>
      <w:fldChar w:fldCharType="separate"/>
    </w:r>
    <w:r w:rsidR="005A5930" w:rsidRPr="005A5930">
      <w:rPr>
        <w:noProof/>
        <w:lang w:val="zh-CN" w:eastAsia="zh-CN"/>
      </w:rPr>
      <w:t>15</w:t>
    </w:r>
    <w:r>
      <w:fldChar w:fldCharType="end"/>
    </w:r>
  </w:p>
  <w:p w:rsidR="00005B18" w:rsidRDefault="00005B1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5B7" w:rsidRDefault="00CA25B7">
      <w:r>
        <w:separator/>
      </w:r>
    </w:p>
  </w:footnote>
  <w:footnote w:type="continuationSeparator" w:id="0">
    <w:p w:rsidR="00CA25B7" w:rsidRDefault="00CA25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FFFFF81"/>
    <w:lvl w:ilvl="0">
      <w:start w:val="1"/>
      <w:numFmt w:val="bullet"/>
      <w:pStyle w:val="3"/>
      <w:lvlText w:val=""/>
      <w:lvlJc w:val="left"/>
      <w:pPr>
        <w:tabs>
          <w:tab w:val="left" w:pos="1620"/>
        </w:tabs>
        <w:ind w:left="1620" w:hanging="360"/>
      </w:pPr>
      <w:rPr>
        <w:rFonts w:ascii="Wingdings" w:hAnsi="Wingdings" w:hint="default"/>
      </w:rPr>
    </w:lvl>
  </w:abstractNum>
  <w:abstractNum w:abstractNumId="1">
    <w:nsid w:val="18442D00"/>
    <w:multiLevelType w:val="hybridMultilevel"/>
    <w:tmpl w:val="BE900BE8"/>
    <w:lvl w:ilvl="0" w:tplc="B4360B38">
      <w:start w:val="1"/>
      <w:numFmt w:val="upperLetter"/>
      <w:lvlText w:val="%1）"/>
      <w:lvlJc w:val="left"/>
      <w:pPr>
        <w:ind w:left="570" w:hanging="360"/>
      </w:pPr>
      <w:rPr>
        <w:rFonts w:hint="default"/>
      </w:rPr>
    </w:lvl>
    <w:lvl w:ilvl="1" w:tplc="04090019" w:tentative="1">
      <w:start w:val="1"/>
      <w:numFmt w:val="lowerLetter"/>
      <w:lvlText w:val="%2)"/>
      <w:lvlJc w:val="left"/>
      <w:pPr>
        <w:ind w:left="1090" w:hanging="440"/>
      </w:pPr>
    </w:lvl>
    <w:lvl w:ilvl="2" w:tplc="0409001B" w:tentative="1">
      <w:start w:val="1"/>
      <w:numFmt w:val="lowerRoman"/>
      <w:lvlText w:val="%3."/>
      <w:lvlJc w:val="right"/>
      <w:pPr>
        <w:ind w:left="1530" w:hanging="440"/>
      </w:pPr>
    </w:lvl>
    <w:lvl w:ilvl="3" w:tplc="0409000F" w:tentative="1">
      <w:start w:val="1"/>
      <w:numFmt w:val="decimal"/>
      <w:lvlText w:val="%4."/>
      <w:lvlJc w:val="left"/>
      <w:pPr>
        <w:ind w:left="1970" w:hanging="440"/>
      </w:pPr>
    </w:lvl>
    <w:lvl w:ilvl="4" w:tplc="04090019" w:tentative="1">
      <w:start w:val="1"/>
      <w:numFmt w:val="lowerLetter"/>
      <w:lvlText w:val="%5)"/>
      <w:lvlJc w:val="left"/>
      <w:pPr>
        <w:ind w:left="2410" w:hanging="440"/>
      </w:pPr>
    </w:lvl>
    <w:lvl w:ilvl="5" w:tplc="0409001B" w:tentative="1">
      <w:start w:val="1"/>
      <w:numFmt w:val="lowerRoman"/>
      <w:lvlText w:val="%6."/>
      <w:lvlJc w:val="right"/>
      <w:pPr>
        <w:ind w:left="2850" w:hanging="440"/>
      </w:pPr>
    </w:lvl>
    <w:lvl w:ilvl="6" w:tplc="0409000F" w:tentative="1">
      <w:start w:val="1"/>
      <w:numFmt w:val="decimal"/>
      <w:lvlText w:val="%7."/>
      <w:lvlJc w:val="left"/>
      <w:pPr>
        <w:ind w:left="3290" w:hanging="440"/>
      </w:pPr>
    </w:lvl>
    <w:lvl w:ilvl="7" w:tplc="04090019" w:tentative="1">
      <w:start w:val="1"/>
      <w:numFmt w:val="lowerLetter"/>
      <w:lvlText w:val="%8)"/>
      <w:lvlJc w:val="left"/>
      <w:pPr>
        <w:ind w:left="3730" w:hanging="440"/>
      </w:pPr>
    </w:lvl>
    <w:lvl w:ilvl="8" w:tplc="0409001B" w:tentative="1">
      <w:start w:val="1"/>
      <w:numFmt w:val="lowerRoman"/>
      <w:lvlText w:val="%9."/>
      <w:lvlJc w:val="right"/>
      <w:pPr>
        <w:ind w:left="4170" w:hanging="440"/>
      </w:pPr>
    </w:lvl>
  </w:abstractNum>
  <w:abstractNum w:abstractNumId="2">
    <w:nsid w:val="1FC91163"/>
    <w:multiLevelType w:val="multilevel"/>
    <w:tmpl w:val="1FC91163"/>
    <w:lvl w:ilvl="0">
      <w:start w:val="1"/>
      <w:numFmt w:val="decimal"/>
      <w:pStyle w:val="a"/>
      <w:suff w:val="nothing"/>
      <w:lvlText w:val="%1　"/>
      <w:lvlJc w:val="left"/>
      <w:rPr>
        <w:rFonts w:ascii="黑体" w:eastAsia="黑体" w:hAnsi="Times New Roman" w:hint="eastAsia"/>
        <w:b w:val="0"/>
        <w:bCs w:val="0"/>
        <w:i w:val="0"/>
        <w:iCs w:val="0"/>
        <w:sz w:val="21"/>
        <w:szCs w:val="21"/>
      </w:rPr>
    </w:lvl>
    <w:lvl w:ilvl="1">
      <w:start w:val="1"/>
      <w:numFmt w:val="decimal"/>
      <w:pStyle w:val="a0"/>
      <w:suff w:val="nothing"/>
      <w:lvlText w:val="%1.%2　"/>
      <w:lvlJc w:val="left"/>
      <w:rPr>
        <w:rFonts w:ascii="黑体" w:eastAsia="黑体" w:hAnsi="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
      <w:suff w:val="nothing"/>
      <w:lvlText w:val="%1.%2.%3　"/>
      <w:lvlJc w:val="left"/>
      <w:pPr>
        <w:ind w:left="1418"/>
      </w:pPr>
      <w:rPr>
        <w:rFonts w:ascii="黑体" w:eastAsia="黑体" w:hAnsi="Times New Roman" w:hint="eastAsia"/>
        <w:b w:val="0"/>
        <w:bCs w:val="0"/>
        <w:i w:val="0"/>
        <w:iCs w:val="0"/>
        <w:sz w:val="21"/>
        <w:szCs w:val="21"/>
      </w:rPr>
    </w:lvl>
    <w:lvl w:ilvl="3">
      <w:start w:val="1"/>
      <w:numFmt w:val="decimal"/>
      <w:suff w:val="nothing"/>
      <w:lvlText w:val="%1.%2.%3.%4　"/>
      <w:lvlJc w:val="left"/>
      <w:rPr>
        <w:rFonts w:ascii="黑体" w:eastAsia="黑体" w:hAnsi="Times New Roman" w:hint="eastAsia"/>
        <w:b w:val="0"/>
        <w:bCs w:val="0"/>
        <w:i w:val="0"/>
        <w:iCs w:val="0"/>
        <w:sz w:val="21"/>
        <w:szCs w:val="21"/>
      </w:rPr>
    </w:lvl>
    <w:lvl w:ilvl="4">
      <w:start w:val="1"/>
      <w:numFmt w:val="decimal"/>
      <w:pStyle w:val="a2"/>
      <w:suff w:val="nothing"/>
      <w:lvlText w:val="%1.%2.%3.%4.%5　"/>
      <w:lvlJc w:val="left"/>
      <w:rPr>
        <w:rFonts w:ascii="黑体" w:eastAsia="黑体" w:hAnsi="Times New Roman" w:hint="eastAsia"/>
        <w:b w:val="0"/>
        <w:bCs w:val="0"/>
        <w:i w:val="0"/>
        <w:iCs w:val="0"/>
        <w:sz w:val="21"/>
        <w:szCs w:val="21"/>
      </w:rPr>
    </w:lvl>
    <w:lvl w:ilvl="5">
      <w:start w:val="1"/>
      <w:numFmt w:val="decimal"/>
      <w:pStyle w:val="a3"/>
      <w:suff w:val="nothing"/>
      <w:lvlText w:val="%1.%2.%3.%4.%5.%6　"/>
      <w:lvlJc w:val="left"/>
      <w:rPr>
        <w:rFonts w:ascii="黑体" w:eastAsia="黑体" w:hAnsi="Times New Roman" w:hint="eastAsia"/>
        <w:b w:val="0"/>
        <w:bCs w:val="0"/>
        <w:i w:val="0"/>
        <w:iCs w:val="0"/>
        <w:sz w:val="21"/>
        <w:szCs w:val="21"/>
      </w:rPr>
    </w:lvl>
    <w:lvl w:ilvl="6">
      <w:start w:val="1"/>
      <w:numFmt w:val="decimal"/>
      <w:suff w:val="nothing"/>
      <w:lvlText w:val="%1%2.%3.%4.%5.%6.%7　"/>
      <w:lvlJc w:val="left"/>
      <w:rPr>
        <w:rFonts w:ascii="黑体" w:eastAsia="黑体" w:hAnsi="Times New Roman" w:hint="eastAsia"/>
        <w:b w:val="0"/>
        <w:bCs w:val="0"/>
        <w:i w:val="0"/>
        <w:iCs w:val="0"/>
        <w:sz w:val="21"/>
        <w:szCs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num w:numId="1">
    <w:abstractNumId w:val="2"/>
  </w:num>
  <w:num w:numId="2">
    <w:abstractNumId w:val="0"/>
  </w:num>
  <w:num w:numId="3">
    <w:abstractNumId w:val="1"/>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ctiveWritingStyle w:appName="MSWord" w:lang="en-US" w:vendorID="64" w:dllVersion="131078" w:nlCheck="1" w:checkStyle="0"/>
  <w:activeWritingStyle w:appName="MSWord" w:lang="zh-CN" w:vendorID="64" w:dllVersion="131077"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D23"/>
    <w:rsid w:val="0000050F"/>
    <w:rsid w:val="00000850"/>
    <w:rsid w:val="00001F3B"/>
    <w:rsid w:val="00002D3C"/>
    <w:rsid w:val="00002F9D"/>
    <w:rsid w:val="00005A42"/>
    <w:rsid w:val="00005B18"/>
    <w:rsid w:val="00007B44"/>
    <w:rsid w:val="00010D5F"/>
    <w:rsid w:val="000154BE"/>
    <w:rsid w:val="00015CEB"/>
    <w:rsid w:val="00016298"/>
    <w:rsid w:val="000176BD"/>
    <w:rsid w:val="00017A3A"/>
    <w:rsid w:val="00027E2E"/>
    <w:rsid w:val="00030F05"/>
    <w:rsid w:val="00031268"/>
    <w:rsid w:val="000312E5"/>
    <w:rsid w:val="0003213F"/>
    <w:rsid w:val="00033FA6"/>
    <w:rsid w:val="000345D1"/>
    <w:rsid w:val="00035E4D"/>
    <w:rsid w:val="0004156F"/>
    <w:rsid w:val="00045ABE"/>
    <w:rsid w:val="00047F27"/>
    <w:rsid w:val="000537EC"/>
    <w:rsid w:val="000542C7"/>
    <w:rsid w:val="00054D35"/>
    <w:rsid w:val="00054DF9"/>
    <w:rsid w:val="00060455"/>
    <w:rsid w:val="00060A1C"/>
    <w:rsid w:val="0006165B"/>
    <w:rsid w:val="00061C0D"/>
    <w:rsid w:val="000635CE"/>
    <w:rsid w:val="00064125"/>
    <w:rsid w:val="000646FD"/>
    <w:rsid w:val="00067631"/>
    <w:rsid w:val="00067B54"/>
    <w:rsid w:val="00071748"/>
    <w:rsid w:val="000727C9"/>
    <w:rsid w:val="00072FD8"/>
    <w:rsid w:val="000735DA"/>
    <w:rsid w:val="00073933"/>
    <w:rsid w:val="00074210"/>
    <w:rsid w:val="00075CFC"/>
    <w:rsid w:val="0008049A"/>
    <w:rsid w:val="00080C2B"/>
    <w:rsid w:val="000838D8"/>
    <w:rsid w:val="00084310"/>
    <w:rsid w:val="00084763"/>
    <w:rsid w:val="00086110"/>
    <w:rsid w:val="00090742"/>
    <w:rsid w:val="00090D01"/>
    <w:rsid w:val="0009108B"/>
    <w:rsid w:val="00093AA5"/>
    <w:rsid w:val="000942D8"/>
    <w:rsid w:val="0009458D"/>
    <w:rsid w:val="0009466B"/>
    <w:rsid w:val="00095D47"/>
    <w:rsid w:val="00097101"/>
    <w:rsid w:val="00097681"/>
    <w:rsid w:val="000A22F5"/>
    <w:rsid w:val="000A4C11"/>
    <w:rsid w:val="000A519F"/>
    <w:rsid w:val="000A5D82"/>
    <w:rsid w:val="000A69B4"/>
    <w:rsid w:val="000B1481"/>
    <w:rsid w:val="000B317F"/>
    <w:rsid w:val="000C024C"/>
    <w:rsid w:val="000C0FDA"/>
    <w:rsid w:val="000C3BBF"/>
    <w:rsid w:val="000C580C"/>
    <w:rsid w:val="000C5C99"/>
    <w:rsid w:val="000C5D67"/>
    <w:rsid w:val="000D1A1A"/>
    <w:rsid w:val="000D1EC8"/>
    <w:rsid w:val="000D2804"/>
    <w:rsid w:val="000D394C"/>
    <w:rsid w:val="000E14C6"/>
    <w:rsid w:val="000E2FB9"/>
    <w:rsid w:val="000E3AD0"/>
    <w:rsid w:val="000E42C4"/>
    <w:rsid w:val="000E64CA"/>
    <w:rsid w:val="000F04B1"/>
    <w:rsid w:val="000F3B07"/>
    <w:rsid w:val="000F4567"/>
    <w:rsid w:val="000F5E7C"/>
    <w:rsid w:val="001027F1"/>
    <w:rsid w:val="00102A6C"/>
    <w:rsid w:val="0010300E"/>
    <w:rsid w:val="001037FB"/>
    <w:rsid w:val="00110B1B"/>
    <w:rsid w:val="00113129"/>
    <w:rsid w:val="001140C9"/>
    <w:rsid w:val="00114641"/>
    <w:rsid w:val="00114C48"/>
    <w:rsid w:val="00115580"/>
    <w:rsid w:val="0012061B"/>
    <w:rsid w:val="001224A5"/>
    <w:rsid w:val="00123130"/>
    <w:rsid w:val="0012455F"/>
    <w:rsid w:val="001263DA"/>
    <w:rsid w:val="00130B37"/>
    <w:rsid w:val="00132571"/>
    <w:rsid w:val="00132EF9"/>
    <w:rsid w:val="001341CF"/>
    <w:rsid w:val="00136E7B"/>
    <w:rsid w:val="00140817"/>
    <w:rsid w:val="00144780"/>
    <w:rsid w:val="0014482F"/>
    <w:rsid w:val="00144A55"/>
    <w:rsid w:val="001461E8"/>
    <w:rsid w:val="001467D6"/>
    <w:rsid w:val="00146A11"/>
    <w:rsid w:val="0014727D"/>
    <w:rsid w:val="00150DDD"/>
    <w:rsid w:val="00152431"/>
    <w:rsid w:val="001542FA"/>
    <w:rsid w:val="00156694"/>
    <w:rsid w:val="00157131"/>
    <w:rsid w:val="001575B6"/>
    <w:rsid w:val="001621FB"/>
    <w:rsid w:val="00162231"/>
    <w:rsid w:val="00163FCE"/>
    <w:rsid w:val="001704E9"/>
    <w:rsid w:val="0017182F"/>
    <w:rsid w:val="00171A3E"/>
    <w:rsid w:val="00171C27"/>
    <w:rsid w:val="001746C7"/>
    <w:rsid w:val="00174A9D"/>
    <w:rsid w:val="00175744"/>
    <w:rsid w:val="001816AA"/>
    <w:rsid w:val="00181804"/>
    <w:rsid w:val="0018181C"/>
    <w:rsid w:val="001837EC"/>
    <w:rsid w:val="00184683"/>
    <w:rsid w:val="00186048"/>
    <w:rsid w:val="001867B2"/>
    <w:rsid w:val="00186910"/>
    <w:rsid w:val="00190A6C"/>
    <w:rsid w:val="001942B0"/>
    <w:rsid w:val="001957EA"/>
    <w:rsid w:val="001964B9"/>
    <w:rsid w:val="0019701A"/>
    <w:rsid w:val="00197B26"/>
    <w:rsid w:val="00197D0D"/>
    <w:rsid w:val="001A2A30"/>
    <w:rsid w:val="001A2D66"/>
    <w:rsid w:val="001A45D5"/>
    <w:rsid w:val="001A5546"/>
    <w:rsid w:val="001A6A89"/>
    <w:rsid w:val="001A70A7"/>
    <w:rsid w:val="001B1621"/>
    <w:rsid w:val="001B19B0"/>
    <w:rsid w:val="001C12F0"/>
    <w:rsid w:val="001C1F6B"/>
    <w:rsid w:val="001C4A35"/>
    <w:rsid w:val="001C7127"/>
    <w:rsid w:val="001D3583"/>
    <w:rsid w:val="001D3D23"/>
    <w:rsid w:val="001D604C"/>
    <w:rsid w:val="001E0C48"/>
    <w:rsid w:val="001E1529"/>
    <w:rsid w:val="001E40D4"/>
    <w:rsid w:val="001E4BC7"/>
    <w:rsid w:val="001E66E9"/>
    <w:rsid w:val="001F063A"/>
    <w:rsid w:val="001F0F9B"/>
    <w:rsid w:val="001F220D"/>
    <w:rsid w:val="001F2DC3"/>
    <w:rsid w:val="001F3A76"/>
    <w:rsid w:val="001F42E4"/>
    <w:rsid w:val="001F62D4"/>
    <w:rsid w:val="001F7282"/>
    <w:rsid w:val="00200509"/>
    <w:rsid w:val="00200ED0"/>
    <w:rsid w:val="00201402"/>
    <w:rsid w:val="00202D01"/>
    <w:rsid w:val="00204B1C"/>
    <w:rsid w:val="00206451"/>
    <w:rsid w:val="002065A7"/>
    <w:rsid w:val="00206E6C"/>
    <w:rsid w:val="00210BFB"/>
    <w:rsid w:val="00211634"/>
    <w:rsid w:val="00214C43"/>
    <w:rsid w:val="00215826"/>
    <w:rsid w:val="002159E7"/>
    <w:rsid w:val="002231B5"/>
    <w:rsid w:val="0022371A"/>
    <w:rsid w:val="0022611A"/>
    <w:rsid w:val="00227D5D"/>
    <w:rsid w:val="002309B2"/>
    <w:rsid w:val="002411BF"/>
    <w:rsid w:val="0024139A"/>
    <w:rsid w:val="00242F00"/>
    <w:rsid w:val="00244FB5"/>
    <w:rsid w:val="00247846"/>
    <w:rsid w:val="002515EB"/>
    <w:rsid w:val="00251D82"/>
    <w:rsid w:val="0025220C"/>
    <w:rsid w:val="0025388C"/>
    <w:rsid w:val="0025414E"/>
    <w:rsid w:val="00256156"/>
    <w:rsid w:val="002610BA"/>
    <w:rsid w:val="002617B5"/>
    <w:rsid w:val="0026205F"/>
    <w:rsid w:val="00262069"/>
    <w:rsid w:val="002660F3"/>
    <w:rsid w:val="002672BD"/>
    <w:rsid w:val="002673DD"/>
    <w:rsid w:val="00272024"/>
    <w:rsid w:val="0027202D"/>
    <w:rsid w:val="00273AE1"/>
    <w:rsid w:val="00273D5A"/>
    <w:rsid w:val="00274830"/>
    <w:rsid w:val="00274AC1"/>
    <w:rsid w:val="00275A9D"/>
    <w:rsid w:val="00280199"/>
    <w:rsid w:val="00280DDC"/>
    <w:rsid w:val="002845DA"/>
    <w:rsid w:val="002854B3"/>
    <w:rsid w:val="00286994"/>
    <w:rsid w:val="002905C8"/>
    <w:rsid w:val="00291241"/>
    <w:rsid w:val="00292447"/>
    <w:rsid w:val="00292581"/>
    <w:rsid w:val="002949C4"/>
    <w:rsid w:val="00294F21"/>
    <w:rsid w:val="00295D2B"/>
    <w:rsid w:val="0029633C"/>
    <w:rsid w:val="00296A41"/>
    <w:rsid w:val="002A2C14"/>
    <w:rsid w:val="002A2D5F"/>
    <w:rsid w:val="002A341D"/>
    <w:rsid w:val="002A4434"/>
    <w:rsid w:val="002A4724"/>
    <w:rsid w:val="002A7E7C"/>
    <w:rsid w:val="002B4C52"/>
    <w:rsid w:val="002C4EA7"/>
    <w:rsid w:val="002C79BE"/>
    <w:rsid w:val="002C7A3D"/>
    <w:rsid w:val="002D236C"/>
    <w:rsid w:val="002D41DB"/>
    <w:rsid w:val="002D522A"/>
    <w:rsid w:val="002D6346"/>
    <w:rsid w:val="002E04DE"/>
    <w:rsid w:val="002E5D2A"/>
    <w:rsid w:val="002E63D1"/>
    <w:rsid w:val="002F0903"/>
    <w:rsid w:val="002F0E0F"/>
    <w:rsid w:val="002F1C37"/>
    <w:rsid w:val="002F1D98"/>
    <w:rsid w:val="002F1FE6"/>
    <w:rsid w:val="002F4199"/>
    <w:rsid w:val="002F587B"/>
    <w:rsid w:val="002F5CEA"/>
    <w:rsid w:val="00300781"/>
    <w:rsid w:val="00300DC5"/>
    <w:rsid w:val="00301A24"/>
    <w:rsid w:val="00302BF4"/>
    <w:rsid w:val="0030300F"/>
    <w:rsid w:val="003063D0"/>
    <w:rsid w:val="003066DB"/>
    <w:rsid w:val="003068C2"/>
    <w:rsid w:val="0031123A"/>
    <w:rsid w:val="00314E53"/>
    <w:rsid w:val="00316018"/>
    <w:rsid w:val="003215A9"/>
    <w:rsid w:val="003255CB"/>
    <w:rsid w:val="0033077E"/>
    <w:rsid w:val="003350AA"/>
    <w:rsid w:val="00336CD2"/>
    <w:rsid w:val="00340613"/>
    <w:rsid w:val="0034197D"/>
    <w:rsid w:val="003419D9"/>
    <w:rsid w:val="0034271B"/>
    <w:rsid w:val="00343043"/>
    <w:rsid w:val="003434F9"/>
    <w:rsid w:val="003437F9"/>
    <w:rsid w:val="00345D94"/>
    <w:rsid w:val="00346A42"/>
    <w:rsid w:val="00351C2D"/>
    <w:rsid w:val="00352E77"/>
    <w:rsid w:val="00355CB1"/>
    <w:rsid w:val="00360034"/>
    <w:rsid w:val="003601FA"/>
    <w:rsid w:val="003603CF"/>
    <w:rsid w:val="00360EFB"/>
    <w:rsid w:val="00363751"/>
    <w:rsid w:val="00364C6B"/>
    <w:rsid w:val="00365B94"/>
    <w:rsid w:val="00365E04"/>
    <w:rsid w:val="0036706A"/>
    <w:rsid w:val="003670A9"/>
    <w:rsid w:val="00367147"/>
    <w:rsid w:val="00371407"/>
    <w:rsid w:val="00371E19"/>
    <w:rsid w:val="00373188"/>
    <w:rsid w:val="00373970"/>
    <w:rsid w:val="00375764"/>
    <w:rsid w:val="003763DD"/>
    <w:rsid w:val="00376828"/>
    <w:rsid w:val="0037711E"/>
    <w:rsid w:val="0037764B"/>
    <w:rsid w:val="00381D6B"/>
    <w:rsid w:val="00382C09"/>
    <w:rsid w:val="00384690"/>
    <w:rsid w:val="00384B52"/>
    <w:rsid w:val="003859A3"/>
    <w:rsid w:val="0039086B"/>
    <w:rsid w:val="0039313E"/>
    <w:rsid w:val="0039404B"/>
    <w:rsid w:val="0039610D"/>
    <w:rsid w:val="00396F95"/>
    <w:rsid w:val="003A0626"/>
    <w:rsid w:val="003A13CC"/>
    <w:rsid w:val="003A216C"/>
    <w:rsid w:val="003A3318"/>
    <w:rsid w:val="003A44DF"/>
    <w:rsid w:val="003A487C"/>
    <w:rsid w:val="003A49C3"/>
    <w:rsid w:val="003A6083"/>
    <w:rsid w:val="003B1ED8"/>
    <w:rsid w:val="003B2DBB"/>
    <w:rsid w:val="003B39CF"/>
    <w:rsid w:val="003B4065"/>
    <w:rsid w:val="003C03EE"/>
    <w:rsid w:val="003C0C23"/>
    <w:rsid w:val="003C2261"/>
    <w:rsid w:val="003C34F0"/>
    <w:rsid w:val="003C54CA"/>
    <w:rsid w:val="003C585E"/>
    <w:rsid w:val="003C65D8"/>
    <w:rsid w:val="003C7E53"/>
    <w:rsid w:val="003D0303"/>
    <w:rsid w:val="003D08AD"/>
    <w:rsid w:val="003D1CB7"/>
    <w:rsid w:val="003D2353"/>
    <w:rsid w:val="003D2422"/>
    <w:rsid w:val="003D549C"/>
    <w:rsid w:val="003D5E1F"/>
    <w:rsid w:val="003D6ECE"/>
    <w:rsid w:val="003E1F56"/>
    <w:rsid w:val="003E3F81"/>
    <w:rsid w:val="003E666D"/>
    <w:rsid w:val="003E7DB0"/>
    <w:rsid w:val="003F0CE2"/>
    <w:rsid w:val="003F2DA7"/>
    <w:rsid w:val="003F5EDE"/>
    <w:rsid w:val="003F73EA"/>
    <w:rsid w:val="004013B4"/>
    <w:rsid w:val="00402E1C"/>
    <w:rsid w:val="0040337B"/>
    <w:rsid w:val="004039BD"/>
    <w:rsid w:val="00403F8F"/>
    <w:rsid w:val="0040425F"/>
    <w:rsid w:val="00405C57"/>
    <w:rsid w:val="00407BB2"/>
    <w:rsid w:val="00412913"/>
    <w:rsid w:val="0041364E"/>
    <w:rsid w:val="004143D8"/>
    <w:rsid w:val="004212BB"/>
    <w:rsid w:val="00423905"/>
    <w:rsid w:val="00424FFC"/>
    <w:rsid w:val="004340BB"/>
    <w:rsid w:val="00442184"/>
    <w:rsid w:val="00443596"/>
    <w:rsid w:val="00443B4C"/>
    <w:rsid w:val="00444459"/>
    <w:rsid w:val="00445A50"/>
    <w:rsid w:val="00447221"/>
    <w:rsid w:val="004479FD"/>
    <w:rsid w:val="00447A4C"/>
    <w:rsid w:val="00450EE1"/>
    <w:rsid w:val="004546CD"/>
    <w:rsid w:val="00454DF4"/>
    <w:rsid w:val="0045509B"/>
    <w:rsid w:val="00455144"/>
    <w:rsid w:val="004562F3"/>
    <w:rsid w:val="00457D21"/>
    <w:rsid w:val="00465774"/>
    <w:rsid w:val="00465940"/>
    <w:rsid w:val="004666E6"/>
    <w:rsid w:val="00474AF5"/>
    <w:rsid w:val="00476B98"/>
    <w:rsid w:val="00480FE5"/>
    <w:rsid w:val="004819F1"/>
    <w:rsid w:val="00482B34"/>
    <w:rsid w:val="00490973"/>
    <w:rsid w:val="00490C56"/>
    <w:rsid w:val="00490EAC"/>
    <w:rsid w:val="004929C6"/>
    <w:rsid w:val="00492D39"/>
    <w:rsid w:val="00497640"/>
    <w:rsid w:val="00497DF2"/>
    <w:rsid w:val="004A0564"/>
    <w:rsid w:val="004A4541"/>
    <w:rsid w:val="004A50B5"/>
    <w:rsid w:val="004B4E6A"/>
    <w:rsid w:val="004B5CE9"/>
    <w:rsid w:val="004C08C2"/>
    <w:rsid w:val="004C33A4"/>
    <w:rsid w:val="004D41F8"/>
    <w:rsid w:val="004D5079"/>
    <w:rsid w:val="004D673B"/>
    <w:rsid w:val="004D6E4E"/>
    <w:rsid w:val="004D6ECF"/>
    <w:rsid w:val="004D750A"/>
    <w:rsid w:val="004D78EC"/>
    <w:rsid w:val="004E0134"/>
    <w:rsid w:val="004E2133"/>
    <w:rsid w:val="004E219E"/>
    <w:rsid w:val="004E365B"/>
    <w:rsid w:val="004E536C"/>
    <w:rsid w:val="004E5FFF"/>
    <w:rsid w:val="004E7423"/>
    <w:rsid w:val="004E79D0"/>
    <w:rsid w:val="004F044D"/>
    <w:rsid w:val="004F2DEE"/>
    <w:rsid w:val="004F330A"/>
    <w:rsid w:val="004F3DC0"/>
    <w:rsid w:val="004F4856"/>
    <w:rsid w:val="004F7C7B"/>
    <w:rsid w:val="00500894"/>
    <w:rsid w:val="00503538"/>
    <w:rsid w:val="005119C0"/>
    <w:rsid w:val="00511ED5"/>
    <w:rsid w:val="00515655"/>
    <w:rsid w:val="00524FAF"/>
    <w:rsid w:val="00525A35"/>
    <w:rsid w:val="00527792"/>
    <w:rsid w:val="00531E8E"/>
    <w:rsid w:val="005323BD"/>
    <w:rsid w:val="00533840"/>
    <w:rsid w:val="0053740B"/>
    <w:rsid w:val="00537A26"/>
    <w:rsid w:val="005403F6"/>
    <w:rsid w:val="00540444"/>
    <w:rsid w:val="005415DB"/>
    <w:rsid w:val="0054366B"/>
    <w:rsid w:val="00544463"/>
    <w:rsid w:val="005469D3"/>
    <w:rsid w:val="00546DFC"/>
    <w:rsid w:val="00550368"/>
    <w:rsid w:val="00554F0C"/>
    <w:rsid w:val="00560669"/>
    <w:rsid w:val="005608E8"/>
    <w:rsid w:val="00564434"/>
    <w:rsid w:val="00565AC3"/>
    <w:rsid w:val="005671C8"/>
    <w:rsid w:val="005708CD"/>
    <w:rsid w:val="005737BA"/>
    <w:rsid w:val="00573CD2"/>
    <w:rsid w:val="00574342"/>
    <w:rsid w:val="0057576B"/>
    <w:rsid w:val="005803F7"/>
    <w:rsid w:val="00580A2B"/>
    <w:rsid w:val="0058149E"/>
    <w:rsid w:val="00582694"/>
    <w:rsid w:val="005843E7"/>
    <w:rsid w:val="00586259"/>
    <w:rsid w:val="00587BF9"/>
    <w:rsid w:val="00587EA5"/>
    <w:rsid w:val="00591A06"/>
    <w:rsid w:val="00591A96"/>
    <w:rsid w:val="00595BF1"/>
    <w:rsid w:val="005A3E79"/>
    <w:rsid w:val="005A41C3"/>
    <w:rsid w:val="005A5930"/>
    <w:rsid w:val="005A6300"/>
    <w:rsid w:val="005A73A0"/>
    <w:rsid w:val="005B27A9"/>
    <w:rsid w:val="005B28C6"/>
    <w:rsid w:val="005B40D3"/>
    <w:rsid w:val="005B4990"/>
    <w:rsid w:val="005B7B57"/>
    <w:rsid w:val="005B7DE5"/>
    <w:rsid w:val="005C0089"/>
    <w:rsid w:val="005C0435"/>
    <w:rsid w:val="005C17E8"/>
    <w:rsid w:val="005C1E86"/>
    <w:rsid w:val="005C354C"/>
    <w:rsid w:val="005C7196"/>
    <w:rsid w:val="005D222A"/>
    <w:rsid w:val="005D3D82"/>
    <w:rsid w:val="005D49AA"/>
    <w:rsid w:val="005D544C"/>
    <w:rsid w:val="005E3E62"/>
    <w:rsid w:val="005F29DD"/>
    <w:rsid w:val="005F3770"/>
    <w:rsid w:val="005F7E36"/>
    <w:rsid w:val="00602313"/>
    <w:rsid w:val="00607A22"/>
    <w:rsid w:val="00607AA7"/>
    <w:rsid w:val="00610C92"/>
    <w:rsid w:val="0061318C"/>
    <w:rsid w:val="00613C48"/>
    <w:rsid w:val="00614725"/>
    <w:rsid w:val="00614AA7"/>
    <w:rsid w:val="00615124"/>
    <w:rsid w:val="00615FDA"/>
    <w:rsid w:val="00616BC2"/>
    <w:rsid w:val="00616EBF"/>
    <w:rsid w:val="006178D4"/>
    <w:rsid w:val="00622B99"/>
    <w:rsid w:val="00623878"/>
    <w:rsid w:val="0062408E"/>
    <w:rsid w:val="00625093"/>
    <w:rsid w:val="006311DD"/>
    <w:rsid w:val="006316B5"/>
    <w:rsid w:val="00633235"/>
    <w:rsid w:val="0063426D"/>
    <w:rsid w:val="006346DA"/>
    <w:rsid w:val="006349EE"/>
    <w:rsid w:val="00636418"/>
    <w:rsid w:val="00640BAC"/>
    <w:rsid w:val="00641366"/>
    <w:rsid w:val="00642445"/>
    <w:rsid w:val="006468FB"/>
    <w:rsid w:val="00646B55"/>
    <w:rsid w:val="00651840"/>
    <w:rsid w:val="006524F4"/>
    <w:rsid w:val="00654AB1"/>
    <w:rsid w:val="00656508"/>
    <w:rsid w:val="0065762C"/>
    <w:rsid w:val="00657B51"/>
    <w:rsid w:val="00661B47"/>
    <w:rsid w:val="0066339E"/>
    <w:rsid w:val="006652C9"/>
    <w:rsid w:val="006662B7"/>
    <w:rsid w:val="006664B4"/>
    <w:rsid w:val="00667730"/>
    <w:rsid w:val="00672139"/>
    <w:rsid w:val="00673183"/>
    <w:rsid w:val="00674F61"/>
    <w:rsid w:val="006761D3"/>
    <w:rsid w:val="00676A7E"/>
    <w:rsid w:val="006778B0"/>
    <w:rsid w:val="006801C7"/>
    <w:rsid w:val="00680672"/>
    <w:rsid w:val="00680CEE"/>
    <w:rsid w:val="00681E14"/>
    <w:rsid w:val="006848BF"/>
    <w:rsid w:val="00692545"/>
    <w:rsid w:val="00697DCC"/>
    <w:rsid w:val="006A0656"/>
    <w:rsid w:val="006A0665"/>
    <w:rsid w:val="006A3C87"/>
    <w:rsid w:val="006A424D"/>
    <w:rsid w:val="006A52BA"/>
    <w:rsid w:val="006B0D6A"/>
    <w:rsid w:val="006B11C7"/>
    <w:rsid w:val="006B3118"/>
    <w:rsid w:val="006B3BD9"/>
    <w:rsid w:val="006B6FCA"/>
    <w:rsid w:val="006B74B2"/>
    <w:rsid w:val="006C2A47"/>
    <w:rsid w:val="006C3F6F"/>
    <w:rsid w:val="006C517B"/>
    <w:rsid w:val="006C54EA"/>
    <w:rsid w:val="006C7F83"/>
    <w:rsid w:val="006D0A5C"/>
    <w:rsid w:val="006D2F85"/>
    <w:rsid w:val="006D4465"/>
    <w:rsid w:val="006D5DB1"/>
    <w:rsid w:val="006D6F04"/>
    <w:rsid w:val="006D742A"/>
    <w:rsid w:val="006D7588"/>
    <w:rsid w:val="006E130D"/>
    <w:rsid w:val="006E1A26"/>
    <w:rsid w:val="006E3EC1"/>
    <w:rsid w:val="006E6F38"/>
    <w:rsid w:val="006E6F95"/>
    <w:rsid w:val="006F06DE"/>
    <w:rsid w:val="006F0E65"/>
    <w:rsid w:val="006F5E35"/>
    <w:rsid w:val="006F7157"/>
    <w:rsid w:val="0070130A"/>
    <w:rsid w:val="00701490"/>
    <w:rsid w:val="00701711"/>
    <w:rsid w:val="00702A3F"/>
    <w:rsid w:val="0070690B"/>
    <w:rsid w:val="00706F33"/>
    <w:rsid w:val="0070754F"/>
    <w:rsid w:val="00707BF5"/>
    <w:rsid w:val="00712A37"/>
    <w:rsid w:val="00713441"/>
    <w:rsid w:val="00721C64"/>
    <w:rsid w:val="0072257F"/>
    <w:rsid w:val="00724017"/>
    <w:rsid w:val="0072408C"/>
    <w:rsid w:val="00724D51"/>
    <w:rsid w:val="007252F3"/>
    <w:rsid w:val="00726BBC"/>
    <w:rsid w:val="00727D3C"/>
    <w:rsid w:val="00730FF5"/>
    <w:rsid w:val="00731404"/>
    <w:rsid w:val="007316D6"/>
    <w:rsid w:val="00731AD4"/>
    <w:rsid w:val="00733B71"/>
    <w:rsid w:val="00734357"/>
    <w:rsid w:val="007347DA"/>
    <w:rsid w:val="007358BA"/>
    <w:rsid w:val="00735F04"/>
    <w:rsid w:val="00736631"/>
    <w:rsid w:val="00737D76"/>
    <w:rsid w:val="00741FD1"/>
    <w:rsid w:val="00743193"/>
    <w:rsid w:val="00743FE0"/>
    <w:rsid w:val="007442F4"/>
    <w:rsid w:val="0074573F"/>
    <w:rsid w:val="00750F32"/>
    <w:rsid w:val="007632D3"/>
    <w:rsid w:val="00763A7D"/>
    <w:rsid w:val="0076550C"/>
    <w:rsid w:val="00765815"/>
    <w:rsid w:val="00770B5E"/>
    <w:rsid w:val="0077417D"/>
    <w:rsid w:val="00774AAB"/>
    <w:rsid w:val="00775AC7"/>
    <w:rsid w:val="0077695E"/>
    <w:rsid w:val="00776D2A"/>
    <w:rsid w:val="00785116"/>
    <w:rsid w:val="00786D42"/>
    <w:rsid w:val="00787CEF"/>
    <w:rsid w:val="00790C76"/>
    <w:rsid w:val="007935D0"/>
    <w:rsid w:val="00794845"/>
    <w:rsid w:val="00794FE0"/>
    <w:rsid w:val="00796533"/>
    <w:rsid w:val="00796D4F"/>
    <w:rsid w:val="0079758A"/>
    <w:rsid w:val="007977B0"/>
    <w:rsid w:val="007978FF"/>
    <w:rsid w:val="007A156B"/>
    <w:rsid w:val="007A25D3"/>
    <w:rsid w:val="007A348D"/>
    <w:rsid w:val="007A3684"/>
    <w:rsid w:val="007A4493"/>
    <w:rsid w:val="007A5E96"/>
    <w:rsid w:val="007B1C35"/>
    <w:rsid w:val="007B72BA"/>
    <w:rsid w:val="007C003B"/>
    <w:rsid w:val="007C005F"/>
    <w:rsid w:val="007C1EE8"/>
    <w:rsid w:val="007C4459"/>
    <w:rsid w:val="007C4C69"/>
    <w:rsid w:val="007D14F2"/>
    <w:rsid w:val="007D1C0B"/>
    <w:rsid w:val="007D2FB6"/>
    <w:rsid w:val="007D3B83"/>
    <w:rsid w:val="007D3DBE"/>
    <w:rsid w:val="007D497A"/>
    <w:rsid w:val="007D6341"/>
    <w:rsid w:val="007D6431"/>
    <w:rsid w:val="007D692C"/>
    <w:rsid w:val="007D775E"/>
    <w:rsid w:val="007E1E78"/>
    <w:rsid w:val="007E4C9F"/>
    <w:rsid w:val="007E4E45"/>
    <w:rsid w:val="007E73FA"/>
    <w:rsid w:val="007F3AC5"/>
    <w:rsid w:val="007F3DF7"/>
    <w:rsid w:val="00802ED2"/>
    <w:rsid w:val="008056AA"/>
    <w:rsid w:val="0081013B"/>
    <w:rsid w:val="00812538"/>
    <w:rsid w:val="008132C3"/>
    <w:rsid w:val="00814A27"/>
    <w:rsid w:val="008162B3"/>
    <w:rsid w:val="00816AD2"/>
    <w:rsid w:val="008178B3"/>
    <w:rsid w:val="00817A1A"/>
    <w:rsid w:val="0082010C"/>
    <w:rsid w:val="0082379D"/>
    <w:rsid w:val="008240C4"/>
    <w:rsid w:val="00827F45"/>
    <w:rsid w:val="00833097"/>
    <w:rsid w:val="00833D1F"/>
    <w:rsid w:val="0083511D"/>
    <w:rsid w:val="00835A4D"/>
    <w:rsid w:val="00836013"/>
    <w:rsid w:val="0083778C"/>
    <w:rsid w:val="00841376"/>
    <w:rsid w:val="008420E0"/>
    <w:rsid w:val="00846409"/>
    <w:rsid w:val="00847203"/>
    <w:rsid w:val="0084733E"/>
    <w:rsid w:val="00847BCE"/>
    <w:rsid w:val="00850606"/>
    <w:rsid w:val="00851C04"/>
    <w:rsid w:val="00852E21"/>
    <w:rsid w:val="00854066"/>
    <w:rsid w:val="00854169"/>
    <w:rsid w:val="008601D2"/>
    <w:rsid w:val="00863294"/>
    <w:rsid w:val="00864AB2"/>
    <w:rsid w:val="00865790"/>
    <w:rsid w:val="00865E6C"/>
    <w:rsid w:val="008706C7"/>
    <w:rsid w:val="00872974"/>
    <w:rsid w:val="00873E00"/>
    <w:rsid w:val="00874494"/>
    <w:rsid w:val="00875647"/>
    <w:rsid w:val="00876DDC"/>
    <w:rsid w:val="0088217C"/>
    <w:rsid w:val="00884AC4"/>
    <w:rsid w:val="00885109"/>
    <w:rsid w:val="0088535D"/>
    <w:rsid w:val="00885ED1"/>
    <w:rsid w:val="008878F3"/>
    <w:rsid w:val="00890089"/>
    <w:rsid w:val="0089152E"/>
    <w:rsid w:val="00891C8F"/>
    <w:rsid w:val="00892493"/>
    <w:rsid w:val="00893E2A"/>
    <w:rsid w:val="0089660C"/>
    <w:rsid w:val="008A1CE7"/>
    <w:rsid w:val="008A30E2"/>
    <w:rsid w:val="008A31E7"/>
    <w:rsid w:val="008A3757"/>
    <w:rsid w:val="008A5FC7"/>
    <w:rsid w:val="008A704C"/>
    <w:rsid w:val="008B09BD"/>
    <w:rsid w:val="008B10F2"/>
    <w:rsid w:val="008B274F"/>
    <w:rsid w:val="008B7371"/>
    <w:rsid w:val="008C1EC2"/>
    <w:rsid w:val="008D29E2"/>
    <w:rsid w:val="008D3978"/>
    <w:rsid w:val="008D4199"/>
    <w:rsid w:val="008D55D5"/>
    <w:rsid w:val="008D674C"/>
    <w:rsid w:val="008D7E83"/>
    <w:rsid w:val="008E2D60"/>
    <w:rsid w:val="008E482E"/>
    <w:rsid w:val="008E61CB"/>
    <w:rsid w:val="008E7D40"/>
    <w:rsid w:val="008F2075"/>
    <w:rsid w:val="008F3FE0"/>
    <w:rsid w:val="008F6370"/>
    <w:rsid w:val="00902BE4"/>
    <w:rsid w:val="00905013"/>
    <w:rsid w:val="00906CAB"/>
    <w:rsid w:val="0091015B"/>
    <w:rsid w:val="00912EF3"/>
    <w:rsid w:val="00913645"/>
    <w:rsid w:val="009148C3"/>
    <w:rsid w:val="00917FEA"/>
    <w:rsid w:val="00921B88"/>
    <w:rsid w:val="00922840"/>
    <w:rsid w:val="00923F64"/>
    <w:rsid w:val="0092468D"/>
    <w:rsid w:val="00924811"/>
    <w:rsid w:val="0092533E"/>
    <w:rsid w:val="00926229"/>
    <w:rsid w:val="0092712C"/>
    <w:rsid w:val="00933C84"/>
    <w:rsid w:val="00936724"/>
    <w:rsid w:val="00940844"/>
    <w:rsid w:val="0094432F"/>
    <w:rsid w:val="009445D0"/>
    <w:rsid w:val="00944CFE"/>
    <w:rsid w:val="009478D6"/>
    <w:rsid w:val="009479AA"/>
    <w:rsid w:val="00951F4A"/>
    <w:rsid w:val="009540C1"/>
    <w:rsid w:val="009551C0"/>
    <w:rsid w:val="00955475"/>
    <w:rsid w:val="009606B6"/>
    <w:rsid w:val="00960BDF"/>
    <w:rsid w:val="009614EB"/>
    <w:rsid w:val="00964613"/>
    <w:rsid w:val="00967372"/>
    <w:rsid w:val="009705AB"/>
    <w:rsid w:val="00970C6F"/>
    <w:rsid w:val="0097426E"/>
    <w:rsid w:val="0097437F"/>
    <w:rsid w:val="00974853"/>
    <w:rsid w:val="00975602"/>
    <w:rsid w:val="00975959"/>
    <w:rsid w:val="00975E37"/>
    <w:rsid w:val="00981654"/>
    <w:rsid w:val="0098247E"/>
    <w:rsid w:val="009876EF"/>
    <w:rsid w:val="009A0A74"/>
    <w:rsid w:val="009A1A67"/>
    <w:rsid w:val="009A3A45"/>
    <w:rsid w:val="009A43D5"/>
    <w:rsid w:val="009A4A7E"/>
    <w:rsid w:val="009A7F08"/>
    <w:rsid w:val="009B094B"/>
    <w:rsid w:val="009B156D"/>
    <w:rsid w:val="009B2EDF"/>
    <w:rsid w:val="009B2FB8"/>
    <w:rsid w:val="009B31EA"/>
    <w:rsid w:val="009B388F"/>
    <w:rsid w:val="009B399A"/>
    <w:rsid w:val="009B6736"/>
    <w:rsid w:val="009B78D1"/>
    <w:rsid w:val="009C07BC"/>
    <w:rsid w:val="009C0DD9"/>
    <w:rsid w:val="009C11D5"/>
    <w:rsid w:val="009C11FC"/>
    <w:rsid w:val="009C2B48"/>
    <w:rsid w:val="009C2E37"/>
    <w:rsid w:val="009C34C3"/>
    <w:rsid w:val="009C3904"/>
    <w:rsid w:val="009C3953"/>
    <w:rsid w:val="009C56C4"/>
    <w:rsid w:val="009C71B9"/>
    <w:rsid w:val="009C7CD0"/>
    <w:rsid w:val="009D0040"/>
    <w:rsid w:val="009D12FB"/>
    <w:rsid w:val="009D274F"/>
    <w:rsid w:val="009D3044"/>
    <w:rsid w:val="009D47EE"/>
    <w:rsid w:val="009D4C93"/>
    <w:rsid w:val="009D5914"/>
    <w:rsid w:val="009E0D05"/>
    <w:rsid w:val="009E11AD"/>
    <w:rsid w:val="009E164F"/>
    <w:rsid w:val="009E2008"/>
    <w:rsid w:val="009E275E"/>
    <w:rsid w:val="009E336B"/>
    <w:rsid w:val="009E499F"/>
    <w:rsid w:val="009F054C"/>
    <w:rsid w:val="009F1C66"/>
    <w:rsid w:val="009F2541"/>
    <w:rsid w:val="009F2C32"/>
    <w:rsid w:val="009F5DC4"/>
    <w:rsid w:val="009F6D4D"/>
    <w:rsid w:val="009F7266"/>
    <w:rsid w:val="00A00922"/>
    <w:rsid w:val="00A02386"/>
    <w:rsid w:val="00A04132"/>
    <w:rsid w:val="00A0450C"/>
    <w:rsid w:val="00A051D7"/>
    <w:rsid w:val="00A051E2"/>
    <w:rsid w:val="00A0689D"/>
    <w:rsid w:val="00A06964"/>
    <w:rsid w:val="00A07214"/>
    <w:rsid w:val="00A07E3A"/>
    <w:rsid w:val="00A119A0"/>
    <w:rsid w:val="00A11DA0"/>
    <w:rsid w:val="00A12D81"/>
    <w:rsid w:val="00A1666B"/>
    <w:rsid w:val="00A16BCF"/>
    <w:rsid w:val="00A17DC5"/>
    <w:rsid w:val="00A17FA3"/>
    <w:rsid w:val="00A217B7"/>
    <w:rsid w:val="00A21862"/>
    <w:rsid w:val="00A21EEB"/>
    <w:rsid w:val="00A25DF6"/>
    <w:rsid w:val="00A35312"/>
    <w:rsid w:val="00A40B3C"/>
    <w:rsid w:val="00A41684"/>
    <w:rsid w:val="00A41904"/>
    <w:rsid w:val="00A41EBA"/>
    <w:rsid w:val="00A4202B"/>
    <w:rsid w:val="00A42FFA"/>
    <w:rsid w:val="00A454FB"/>
    <w:rsid w:val="00A47CFF"/>
    <w:rsid w:val="00A50900"/>
    <w:rsid w:val="00A50E29"/>
    <w:rsid w:val="00A54C12"/>
    <w:rsid w:val="00A5603F"/>
    <w:rsid w:val="00A5609B"/>
    <w:rsid w:val="00A56B39"/>
    <w:rsid w:val="00A5781D"/>
    <w:rsid w:val="00A62ACD"/>
    <w:rsid w:val="00A62D47"/>
    <w:rsid w:val="00A632EB"/>
    <w:rsid w:val="00A64CCF"/>
    <w:rsid w:val="00A6600D"/>
    <w:rsid w:val="00A6652C"/>
    <w:rsid w:val="00A71EF4"/>
    <w:rsid w:val="00A73580"/>
    <w:rsid w:val="00A75704"/>
    <w:rsid w:val="00A7586E"/>
    <w:rsid w:val="00A811CB"/>
    <w:rsid w:val="00A8178A"/>
    <w:rsid w:val="00A817D8"/>
    <w:rsid w:val="00A83268"/>
    <w:rsid w:val="00A8370B"/>
    <w:rsid w:val="00A843DF"/>
    <w:rsid w:val="00A848BB"/>
    <w:rsid w:val="00A911C9"/>
    <w:rsid w:val="00A94AA6"/>
    <w:rsid w:val="00A94CAA"/>
    <w:rsid w:val="00A96AE5"/>
    <w:rsid w:val="00AA49F3"/>
    <w:rsid w:val="00AA5161"/>
    <w:rsid w:val="00AA5CF1"/>
    <w:rsid w:val="00AA68DA"/>
    <w:rsid w:val="00AB01B2"/>
    <w:rsid w:val="00AB0528"/>
    <w:rsid w:val="00AB15D3"/>
    <w:rsid w:val="00AB2A85"/>
    <w:rsid w:val="00AB6B8C"/>
    <w:rsid w:val="00AC08C9"/>
    <w:rsid w:val="00AC18E9"/>
    <w:rsid w:val="00AC1E50"/>
    <w:rsid w:val="00AC435B"/>
    <w:rsid w:val="00AC62D1"/>
    <w:rsid w:val="00AD03E1"/>
    <w:rsid w:val="00AD2010"/>
    <w:rsid w:val="00AD235A"/>
    <w:rsid w:val="00AD5C7C"/>
    <w:rsid w:val="00AE046B"/>
    <w:rsid w:val="00AE0B2E"/>
    <w:rsid w:val="00AE113D"/>
    <w:rsid w:val="00AE14F3"/>
    <w:rsid w:val="00AE4105"/>
    <w:rsid w:val="00AE62DE"/>
    <w:rsid w:val="00AE663F"/>
    <w:rsid w:val="00AF3479"/>
    <w:rsid w:val="00B00F58"/>
    <w:rsid w:val="00B033B2"/>
    <w:rsid w:val="00B070A1"/>
    <w:rsid w:val="00B128D8"/>
    <w:rsid w:val="00B13658"/>
    <w:rsid w:val="00B14F8D"/>
    <w:rsid w:val="00B21915"/>
    <w:rsid w:val="00B2467A"/>
    <w:rsid w:val="00B25030"/>
    <w:rsid w:val="00B26296"/>
    <w:rsid w:val="00B26D80"/>
    <w:rsid w:val="00B31B94"/>
    <w:rsid w:val="00B330BA"/>
    <w:rsid w:val="00B34ECF"/>
    <w:rsid w:val="00B35B9E"/>
    <w:rsid w:val="00B36142"/>
    <w:rsid w:val="00B36C1A"/>
    <w:rsid w:val="00B42A72"/>
    <w:rsid w:val="00B42C2E"/>
    <w:rsid w:val="00B44142"/>
    <w:rsid w:val="00B451BF"/>
    <w:rsid w:val="00B45440"/>
    <w:rsid w:val="00B45574"/>
    <w:rsid w:val="00B45FC4"/>
    <w:rsid w:val="00B46521"/>
    <w:rsid w:val="00B469F4"/>
    <w:rsid w:val="00B472DD"/>
    <w:rsid w:val="00B47D5A"/>
    <w:rsid w:val="00B5112E"/>
    <w:rsid w:val="00B51631"/>
    <w:rsid w:val="00B52D2F"/>
    <w:rsid w:val="00B53E70"/>
    <w:rsid w:val="00B545E5"/>
    <w:rsid w:val="00B54D96"/>
    <w:rsid w:val="00B55260"/>
    <w:rsid w:val="00B57EB2"/>
    <w:rsid w:val="00B61F22"/>
    <w:rsid w:val="00B641DB"/>
    <w:rsid w:val="00B643D2"/>
    <w:rsid w:val="00B67C52"/>
    <w:rsid w:val="00B715D5"/>
    <w:rsid w:val="00B7418F"/>
    <w:rsid w:val="00B75C8D"/>
    <w:rsid w:val="00B77BC3"/>
    <w:rsid w:val="00B8224C"/>
    <w:rsid w:val="00B872F7"/>
    <w:rsid w:val="00B90E25"/>
    <w:rsid w:val="00B9550E"/>
    <w:rsid w:val="00B9565E"/>
    <w:rsid w:val="00B96FA6"/>
    <w:rsid w:val="00BA0B32"/>
    <w:rsid w:val="00BA4DCB"/>
    <w:rsid w:val="00BA6306"/>
    <w:rsid w:val="00BA6554"/>
    <w:rsid w:val="00BA674E"/>
    <w:rsid w:val="00BA6837"/>
    <w:rsid w:val="00BB1187"/>
    <w:rsid w:val="00BB2AD0"/>
    <w:rsid w:val="00BB3222"/>
    <w:rsid w:val="00BB3B1B"/>
    <w:rsid w:val="00BB4F5E"/>
    <w:rsid w:val="00BB6F70"/>
    <w:rsid w:val="00BB7315"/>
    <w:rsid w:val="00BC13F6"/>
    <w:rsid w:val="00BC210F"/>
    <w:rsid w:val="00BC21FE"/>
    <w:rsid w:val="00BC3DC4"/>
    <w:rsid w:val="00BC6488"/>
    <w:rsid w:val="00BD1FD3"/>
    <w:rsid w:val="00BD20B2"/>
    <w:rsid w:val="00BD42BC"/>
    <w:rsid w:val="00BD5A11"/>
    <w:rsid w:val="00BD6A20"/>
    <w:rsid w:val="00BD71BA"/>
    <w:rsid w:val="00BE03AB"/>
    <w:rsid w:val="00BE2AFC"/>
    <w:rsid w:val="00BE3F86"/>
    <w:rsid w:val="00BE7A33"/>
    <w:rsid w:val="00C01160"/>
    <w:rsid w:val="00C02713"/>
    <w:rsid w:val="00C02EA5"/>
    <w:rsid w:val="00C047CE"/>
    <w:rsid w:val="00C06DB5"/>
    <w:rsid w:val="00C06DE1"/>
    <w:rsid w:val="00C11178"/>
    <w:rsid w:val="00C13287"/>
    <w:rsid w:val="00C17106"/>
    <w:rsid w:val="00C22086"/>
    <w:rsid w:val="00C23423"/>
    <w:rsid w:val="00C23789"/>
    <w:rsid w:val="00C24D3A"/>
    <w:rsid w:val="00C25060"/>
    <w:rsid w:val="00C30DE4"/>
    <w:rsid w:val="00C33336"/>
    <w:rsid w:val="00C37F25"/>
    <w:rsid w:val="00C41740"/>
    <w:rsid w:val="00C4353F"/>
    <w:rsid w:val="00C47497"/>
    <w:rsid w:val="00C47659"/>
    <w:rsid w:val="00C51DEC"/>
    <w:rsid w:val="00C51F6E"/>
    <w:rsid w:val="00C5237A"/>
    <w:rsid w:val="00C52BF0"/>
    <w:rsid w:val="00C53A32"/>
    <w:rsid w:val="00C61A53"/>
    <w:rsid w:val="00C62325"/>
    <w:rsid w:val="00C623A3"/>
    <w:rsid w:val="00C635AF"/>
    <w:rsid w:val="00C63E52"/>
    <w:rsid w:val="00C655C5"/>
    <w:rsid w:val="00C71609"/>
    <w:rsid w:val="00C768F2"/>
    <w:rsid w:val="00C76A7B"/>
    <w:rsid w:val="00C775D2"/>
    <w:rsid w:val="00C80E75"/>
    <w:rsid w:val="00C81134"/>
    <w:rsid w:val="00C85694"/>
    <w:rsid w:val="00C90AD4"/>
    <w:rsid w:val="00C90E33"/>
    <w:rsid w:val="00C93D92"/>
    <w:rsid w:val="00C96514"/>
    <w:rsid w:val="00C96836"/>
    <w:rsid w:val="00C97D97"/>
    <w:rsid w:val="00CA2408"/>
    <w:rsid w:val="00CA25B7"/>
    <w:rsid w:val="00CA300E"/>
    <w:rsid w:val="00CA3205"/>
    <w:rsid w:val="00CA3795"/>
    <w:rsid w:val="00CA5E0E"/>
    <w:rsid w:val="00CB41BE"/>
    <w:rsid w:val="00CB54B7"/>
    <w:rsid w:val="00CB7604"/>
    <w:rsid w:val="00CC0106"/>
    <w:rsid w:val="00CC0AC1"/>
    <w:rsid w:val="00CC3DDC"/>
    <w:rsid w:val="00CC4FEE"/>
    <w:rsid w:val="00CC60E2"/>
    <w:rsid w:val="00CC6473"/>
    <w:rsid w:val="00CC6D89"/>
    <w:rsid w:val="00CC7211"/>
    <w:rsid w:val="00CD063E"/>
    <w:rsid w:val="00CD1D2A"/>
    <w:rsid w:val="00CD2D78"/>
    <w:rsid w:val="00CD34E2"/>
    <w:rsid w:val="00CD3C2C"/>
    <w:rsid w:val="00CD40D9"/>
    <w:rsid w:val="00CD4854"/>
    <w:rsid w:val="00CD4BCC"/>
    <w:rsid w:val="00CD72E5"/>
    <w:rsid w:val="00CE29AC"/>
    <w:rsid w:val="00CE3C18"/>
    <w:rsid w:val="00CE7D8B"/>
    <w:rsid w:val="00CE7E47"/>
    <w:rsid w:val="00CF0085"/>
    <w:rsid w:val="00CF2C31"/>
    <w:rsid w:val="00CF43AA"/>
    <w:rsid w:val="00CF5537"/>
    <w:rsid w:val="00D00181"/>
    <w:rsid w:val="00D00ACC"/>
    <w:rsid w:val="00D00D63"/>
    <w:rsid w:val="00D01EA6"/>
    <w:rsid w:val="00D02355"/>
    <w:rsid w:val="00D0341D"/>
    <w:rsid w:val="00D03454"/>
    <w:rsid w:val="00D04893"/>
    <w:rsid w:val="00D05FF8"/>
    <w:rsid w:val="00D060A8"/>
    <w:rsid w:val="00D06CB6"/>
    <w:rsid w:val="00D10BA0"/>
    <w:rsid w:val="00D11599"/>
    <w:rsid w:val="00D132E9"/>
    <w:rsid w:val="00D150DF"/>
    <w:rsid w:val="00D16F13"/>
    <w:rsid w:val="00D16F45"/>
    <w:rsid w:val="00D200DF"/>
    <w:rsid w:val="00D20A8B"/>
    <w:rsid w:val="00D21E4F"/>
    <w:rsid w:val="00D2418F"/>
    <w:rsid w:val="00D3252A"/>
    <w:rsid w:val="00D32985"/>
    <w:rsid w:val="00D32E5E"/>
    <w:rsid w:val="00D32EBF"/>
    <w:rsid w:val="00D339E2"/>
    <w:rsid w:val="00D34908"/>
    <w:rsid w:val="00D35C05"/>
    <w:rsid w:val="00D36183"/>
    <w:rsid w:val="00D36B58"/>
    <w:rsid w:val="00D37954"/>
    <w:rsid w:val="00D37C81"/>
    <w:rsid w:val="00D414FF"/>
    <w:rsid w:val="00D42533"/>
    <w:rsid w:val="00D43FEC"/>
    <w:rsid w:val="00D475D6"/>
    <w:rsid w:val="00D522E6"/>
    <w:rsid w:val="00D52F04"/>
    <w:rsid w:val="00D55723"/>
    <w:rsid w:val="00D608EF"/>
    <w:rsid w:val="00D60A79"/>
    <w:rsid w:val="00D63892"/>
    <w:rsid w:val="00D66DF5"/>
    <w:rsid w:val="00D67BBA"/>
    <w:rsid w:val="00D70258"/>
    <w:rsid w:val="00D7166A"/>
    <w:rsid w:val="00D71E43"/>
    <w:rsid w:val="00D72908"/>
    <w:rsid w:val="00D75264"/>
    <w:rsid w:val="00D76464"/>
    <w:rsid w:val="00D76A8D"/>
    <w:rsid w:val="00D81224"/>
    <w:rsid w:val="00D8244A"/>
    <w:rsid w:val="00D83E99"/>
    <w:rsid w:val="00D85F24"/>
    <w:rsid w:val="00D902CF"/>
    <w:rsid w:val="00D9052A"/>
    <w:rsid w:val="00D91120"/>
    <w:rsid w:val="00D91284"/>
    <w:rsid w:val="00D946CA"/>
    <w:rsid w:val="00D97881"/>
    <w:rsid w:val="00D979D8"/>
    <w:rsid w:val="00D97C5D"/>
    <w:rsid w:val="00DA023A"/>
    <w:rsid w:val="00DA3082"/>
    <w:rsid w:val="00DB2BDE"/>
    <w:rsid w:val="00DB47E6"/>
    <w:rsid w:val="00DB64F6"/>
    <w:rsid w:val="00DB690D"/>
    <w:rsid w:val="00DB79BE"/>
    <w:rsid w:val="00DC3048"/>
    <w:rsid w:val="00DC585F"/>
    <w:rsid w:val="00DC5B6E"/>
    <w:rsid w:val="00DD1F68"/>
    <w:rsid w:val="00DE1CC7"/>
    <w:rsid w:val="00DE2212"/>
    <w:rsid w:val="00DE44E8"/>
    <w:rsid w:val="00DE4B72"/>
    <w:rsid w:val="00DE5231"/>
    <w:rsid w:val="00DE65C0"/>
    <w:rsid w:val="00DF06BA"/>
    <w:rsid w:val="00DF0A0D"/>
    <w:rsid w:val="00DF1EFA"/>
    <w:rsid w:val="00DF34C9"/>
    <w:rsid w:val="00DF3F2B"/>
    <w:rsid w:val="00DF3F95"/>
    <w:rsid w:val="00DF4927"/>
    <w:rsid w:val="00DF771D"/>
    <w:rsid w:val="00E00202"/>
    <w:rsid w:val="00E013CF"/>
    <w:rsid w:val="00E015F5"/>
    <w:rsid w:val="00E022EE"/>
    <w:rsid w:val="00E032EB"/>
    <w:rsid w:val="00E05792"/>
    <w:rsid w:val="00E07072"/>
    <w:rsid w:val="00E078C2"/>
    <w:rsid w:val="00E11414"/>
    <w:rsid w:val="00E11717"/>
    <w:rsid w:val="00E15A3E"/>
    <w:rsid w:val="00E15FA5"/>
    <w:rsid w:val="00E20147"/>
    <w:rsid w:val="00E24923"/>
    <w:rsid w:val="00E26F20"/>
    <w:rsid w:val="00E27B9C"/>
    <w:rsid w:val="00E306CE"/>
    <w:rsid w:val="00E31EB0"/>
    <w:rsid w:val="00E32637"/>
    <w:rsid w:val="00E352D8"/>
    <w:rsid w:val="00E4048F"/>
    <w:rsid w:val="00E405F2"/>
    <w:rsid w:val="00E42D70"/>
    <w:rsid w:val="00E444F0"/>
    <w:rsid w:val="00E44FAB"/>
    <w:rsid w:val="00E50284"/>
    <w:rsid w:val="00E57D3E"/>
    <w:rsid w:val="00E646EE"/>
    <w:rsid w:val="00E65A8D"/>
    <w:rsid w:val="00E667E9"/>
    <w:rsid w:val="00E7062D"/>
    <w:rsid w:val="00E71791"/>
    <w:rsid w:val="00E764A6"/>
    <w:rsid w:val="00E76CE5"/>
    <w:rsid w:val="00E80BDB"/>
    <w:rsid w:val="00E81F1A"/>
    <w:rsid w:val="00E82327"/>
    <w:rsid w:val="00E82D20"/>
    <w:rsid w:val="00E84F38"/>
    <w:rsid w:val="00E85225"/>
    <w:rsid w:val="00E86D26"/>
    <w:rsid w:val="00E90817"/>
    <w:rsid w:val="00E90845"/>
    <w:rsid w:val="00E923BB"/>
    <w:rsid w:val="00E94046"/>
    <w:rsid w:val="00E96AB7"/>
    <w:rsid w:val="00E97E66"/>
    <w:rsid w:val="00EA0A61"/>
    <w:rsid w:val="00EA0CFC"/>
    <w:rsid w:val="00EA43BD"/>
    <w:rsid w:val="00EA4BE8"/>
    <w:rsid w:val="00EA6257"/>
    <w:rsid w:val="00EA67D2"/>
    <w:rsid w:val="00EA6B87"/>
    <w:rsid w:val="00EB1D16"/>
    <w:rsid w:val="00EB213B"/>
    <w:rsid w:val="00EB3185"/>
    <w:rsid w:val="00EB652D"/>
    <w:rsid w:val="00EC15CF"/>
    <w:rsid w:val="00EC3C27"/>
    <w:rsid w:val="00EC56A3"/>
    <w:rsid w:val="00EC5E1E"/>
    <w:rsid w:val="00EC652D"/>
    <w:rsid w:val="00EC7345"/>
    <w:rsid w:val="00EC7502"/>
    <w:rsid w:val="00ED002F"/>
    <w:rsid w:val="00ED1F87"/>
    <w:rsid w:val="00ED2CB6"/>
    <w:rsid w:val="00ED2EA8"/>
    <w:rsid w:val="00ED45E5"/>
    <w:rsid w:val="00ED4A1F"/>
    <w:rsid w:val="00ED4A48"/>
    <w:rsid w:val="00ED62B5"/>
    <w:rsid w:val="00ED66D5"/>
    <w:rsid w:val="00EE2402"/>
    <w:rsid w:val="00EE26BE"/>
    <w:rsid w:val="00EE37FB"/>
    <w:rsid w:val="00EE7BC5"/>
    <w:rsid w:val="00EF00D9"/>
    <w:rsid w:val="00EF0379"/>
    <w:rsid w:val="00EF54ED"/>
    <w:rsid w:val="00F007D6"/>
    <w:rsid w:val="00F013AF"/>
    <w:rsid w:val="00F01AAE"/>
    <w:rsid w:val="00F02290"/>
    <w:rsid w:val="00F02613"/>
    <w:rsid w:val="00F043EC"/>
    <w:rsid w:val="00F066CE"/>
    <w:rsid w:val="00F110CB"/>
    <w:rsid w:val="00F12C48"/>
    <w:rsid w:val="00F13875"/>
    <w:rsid w:val="00F14E5A"/>
    <w:rsid w:val="00F14E8B"/>
    <w:rsid w:val="00F155B0"/>
    <w:rsid w:val="00F15F4C"/>
    <w:rsid w:val="00F20648"/>
    <w:rsid w:val="00F2260A"/>
    <w:rsid w:val="00F234EC"/>
    <w:rsid w:val="00F250C2"/>
    <w:rsid w:val="00F255B7"/>
    <w:rsid w:val="00F265AB"/>
    <w:rsid w:val="00F27BF2"/>
    <w:rsid w:val="00F30F13"/>
    <w:rsid w:val="00F31391"/>
    <w:rsid w:val="00F31895"/>
    <w:rsid w:val="00F3211C"/>
    <w:rsid w:val="00F3410C"/>
    <w:rsid w:val="00F34C36"/>
    <w:rsid w:val="00F34F95"/>
    <w:rsid w:val="00F3614D"/>
    <w:rsid w:val="00F42724"/>
    <w:rsid w:val="00F45728"/>
    <w:rsid w:val="00F47311"/>
    <w:rsid w:val="00F509B0"/>
    <w:rsid w:val="00F5104C"/>
    <w:rsid w:val="00F51860"/>
    <w:rsid w:val="00F53C41"/>
    <w:rsid w:val="00F550EC"/>
    <w:rsid w:val="00F64C75"/>
    <w:rsid w:val="00F66809"/>
    <w:rsid w:val="00F671F8"/>
    <w:rsid w:val="00F70852"/>
    <w:rsid w:val="00F72C1A"/>
    <w:rsid w:val="00F74052"/>
    <w:rsid w:val="00F741A1"/>
    <w:rsid w:val="00F82BCF"/>
    <w:rsid w:val="00F9132B"/>
    <w:rsid w:val="00F92D05"/>
    <w:rsid w:val="00F93D8E"/>
    <w:rsid w:val="00F94762"/>
    <w:rsid w:val="00F9576D"/>
    <w:rsid w:val="00F95DE3"/>
    <w:rsid w:val="00F967CD"/>
    <w:rsid w:val="00F97185"/>
    <w:rsid w:val="00F97E7C"/>
    <w:rsid w:val="00FA2714"/>
    <w:rsid w:val="00FA4819"/>
    <w:rsid w:val="00FA7986"/>
    <w:rsid w:val="00FA7D7B"/>
    <w:rsid w:val="00FB06B4"/>
    <w:rsid w:val="00FB2C13"/>
    <w:rsid w:val="00FB3BDA"/>
    <w:rsid w:val="00FB4BBB"/>
    <w:rsid w:val="00FB61D5"/>
    <w:rsid w:val="00FB6C3C"/>
    <w:rsid w:val="00FC247D"/>
    <w:rsid w:val="00FC5ECB"/>
    <w:rsid w:val="00FD1280"/>
    <w:rsid w:val="00FD2264"/>
    <w:rsid w:val="00FD518A"/>
    <w:rsid w:val="00FD53F7"/>
    <w:rsid w:val="00FD566A"/>
    <w:rsid w:val="00FD64F6"/>
    <w:rsid w:val="00FD6FA0"/>
    <w:rsid w:val="00FE05AD"/>
    <w:rsid w:val="00FE2685"/>
    <w:rsid w:val="00FE6BD3"/>
    <w:rsid w:val="00FE7816"/>
    <w:rsid w:val="00FE7DBE"/>
    <w:rsid w:val="00FF0252"/>
    <w:rsid w:val="00FF03BD"/>
    <w:rsid w:val="00FF1F74"/>
    <w:rsid w:val="00FF2ACD"/>
    <w:rsid w:val="00FF2D76"/>
    <w:rsid w:val="00FF7450"/>
    <w:rsid w:val="06D06F74"/>
    <w:rsid w:val="0EBD2D7E"/>
    <w:rsid w:val="0F826750"/>
    <w:rsid w:val="43796A46"/>
    <w:rsid w:val="7EB107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3" w:uiPriority="39"/>
    <w:lsdException w:name="Normal Indent" w:unhideWhenUsed="1"/>
    <w:lsdException w:name="footnote text" w:unhideWhenUsed="1"/>
    <w:lsdException w:name="annotation text" w:qFormat="1"/>
    <w:lsdException w:name="header" w:semiHidden="0"/>
    <w:lsdException w:name="footer" w:semiHidden="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iPriority="0" w:unhideWhenUsed="1" w:qFormat="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semiHidden="0"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lsdException w:name="FollowedHyperlink" w:unhideWhenUsed="1"/>
    <w:lsdException w:name="Strong" w:locked="1" w:semiHidden="0" w:uiPriority="0" w:qFormat="1"/>
    <w:lsdException w:name="Emphasis" w:locked="1" w:semiHidden="0" w:uiPriority="20" w:qFormat="1"/>
    <w:lsdException w:name="Plain Text" w:unhideWhenUsed="1"/>
    <w:lsdException w:name="E-mail Signature" w:unhideWhenUsed="1"/>
    <w:lsdException w:name="HTML Top of Form" w:unhideWhenUsed="1"/>
    <w:lsdException w:name="HTML Bottom of Form" w:unhideWhenUsed="1"/>
    <w:lsdException w:name="Normal (Web)"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39" w:qFormat="1"/>
    <w:lsdException w:name="Table Theme" w:unhideWhenUsed="1"/>
    <w:lsdException w:name="Placeholder Text"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4">
    <w:name w:val="Normal"/>
    <w:qFormat/>
    <w:rsid w:val="00AA49F3"/>
    <w:pPr>
      <w:widowControl w:val="0"/>
      <w:jc w:val="both"/>
    </w:pPr>
    <w:rPr>
      <w:rFonts w:ascii="Times New Roman" w:hAnsi="Times New Roman"/>
      <w:kern w:val="2"/>
      <w:sz w:val="21"/>
      <w:szCs w:val="21"/>
    </w:rPr>
  </w:style>
  <w:style w:type="paragraph" w:styleId="1">
    <w:name w:val="heading 1"/>
    <w:basedOn w:val="a4"/>
    <w:next w:val="a4"/>
    <w:link w:val="1Char"/>
    <w:uiPriority w:val="99"/>
    <w:qFormat/>
    <w:pPr>
      <w:keepNext/>
      <w:keepLines/>
      <w:spacing w:beforeLines="50" w:afterLines="50" w:line="360" w:lineRule="auto"/>
      <w:outlineLvl w:val="0"/>
    </w:pPr>
    <w:rPr>
      <w:b/>
      <w:bCs/>
      <w:kern w:val="44"/>
      <w:sz w:val="44"/>
      <w:szCs w:val="44"/>
      <w:lang w:val="x-none" w:eastAsia="x-none"/>
    </w:rPr>
  </w:style>
  <w:style w:type="paragraph" w:styleId="2">
    <w:name w:val="heading 2"/>
    <w:basedOn w:val="a4"/>
    <w:next w:val="a4"/>
    <w:link w:val="2Char"/>
    <w:uiPriority w:val="99"/>
    <w:qFormat/>
    <w:pPr>
      <w:keepNext/>
      <w:keepLines/>
      <w:spacing w:line="360" w:lineRule="auto"/>
      <w:ind w:leftChars="100" w:left="100"/>
      <w:outlineLvl w:val="1"/>
    </w:pPr>
    <w:rPr>
      <w:b/>
      <w:bCs/>
      <w:kern w:val="0"/>
      <w:sz w:val="32"/>
      <w:szCs w:val="32"/>
      <w:lang w:val="x-none" w:eastAsia="x-none"/>
    </w:rPr>
  </w:style>
  <w:style w:type="paragraph" w:styleId="30">
    <w:name w:val="heading 3"/>
    <w:basedOn w:val="a4"/>
    <w:next w:val="a4"/>
    <w:link w:val="3Char"/>
    <w:uiPriority w:val="99"/>
    <w:qFormat/>
    <w:pPr>
      <w:keepNext/>
      <w:keepLines/>
      <w:spacing w:line="360" w:lineRule="auto"/>
      <w:ind w:leftChars="150" w:left="150"/>
      <w:outlineLvl w:val="2"/>
    </w:pPr>
    <w:rPr>
      <w:b/>
      <w:bCs/>
      <w:kern w:val="0"/>
      <w:sz w:val="32"/>
      <w:szCs w:val="32"/>
      <w:lang w:val="x-none" w:eastAsia="x-none"/>
    </w:rPr>
  </w:style>
  <w:style w:type="paragraph" w:styleId="4">
    <w:name w:val="heading 4"/>
    <w:basedOn w:val="a4"/>
    <w:next w:val="a4"/>
    <w:link w:val="4Char"/>
    <w:uiPriority w:val="99"/>
    <w:qFormat/>
    <w:pPr>
      <w:keepNext/>
      <w:keepLines/>
      <w:spacing w:line="360" w:lineRule="auto"/>
      <w:ind w:leftChars="100" w:left="100"/>
      <w:outlineLvl w:val="3"/>
    </w:pPr>
    <w:rPr>
      <w:b/>
      <w:bCs/>
      <w:kern w:val="0"/>
      <w:sz w:val="28"/>
      <w:szCs w:val="28"/>
      <w:lang w:val="x-none" w:eastAsia="x-none"/>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Char">
    <w:name w:val="标题 1 Char"/>
    <w:link w:val="1"/>
    <w:uiPriority w:val="99"/>
    <w:locked/>
    <w:rPr>
      <w:rFonts w:ascii="Times New Roman" w:eastAsia="宋体" w:hAnsi="Times New Roman" w:cs="Times New Roman"/>
      <w:b/>
      <w:bCs/>
      <w:kern w:val="44"/>
      <w:sz w:val="44"/>
      <w:szCs w:val="44"/>
    </w:rPr>
  </w:style>
  <w:style w:type="character" w:customStyle="1" w:styleId="2Char">
    <w:name w:val="标题 2 Char"/>
    <w:link w:val="2"/>
    <w:uiPriority w:val="99"/>
    <w:locked/>
    <w:rPr>
      <w:rFonts w:ascii="Times New Roman" w:eastAsia="宋体" w:hAnsi="Times New Roman" w:cs="Times New Roman"/>
      <w:b/>
      <w:bCs/>
      <w:sz w:val="32"/>
      <w:szCs w:val="32"/>
    </w:rPr>
  </w:style>
  <w:style w:type="character" w:customStyle="1" w:styleId="3Char">
    <w:name w:val="标题 3 Char"/>
    <w:link w:val="30"/>
    <w:uiPriority w:val="99"/>
    <w:locked/>
    <w:rPr>
      <w:rFonts w:ascii="Times New Roman" w:eastAsia="宋体" w:hAnsi="Times New Roman" w:cs="Times New Roman"/>
      <w:b/>
      <w:bCs/>
      <w:kern w:val="0"/>
      <w:sz w:val="32"/>
      <w:szCs w:val="32"/>
    </w:rPr>
  </w:style>
  <w:style w:type="character" w:customStyle="1" w:styleId="4Char">
    <w:name w:val="标题 4 Char"/>
    <w:link w:val="4"/>
    <w:uiPriority w:val="99"/>
    <w:locked/>
    <w:rPr>
      <w:rFonts w:ascii="Times New Roman" w:eastAsia="宋体" w:hAnsi="Times New Roman" w:cs="Times New Roman"/>
      <w:b/>
      <w:bCs/>
      <w:kern w:val="0"/>
      <w:sz w:val="28"/>
      <w:szCs w:val="28"/>
    </w:rPr>
  </w:style>
  <w:style w:type="paragraph" w:styleId="7">
    <w:name w:val="toc 7"/>
    <w:basedOn w:val="a4"/>
    <w:next w:val="a4"/>
    <w:uiPriority w:val="99"/>
    <w:semiHidden/>
    <w:pPr>
      <w:ind w:left="1200"/>
      <w:jc w:val="left"/>
    </w:pPr>
    <w:rPr>
      <w:rFonts w:ascii="Calibri" w:hAnsi="Calibri" w:cs="Calibri"/>
      <w:kern w:val="0"/>
      <w:sz w:val="18"/>
      <w:szCs w:val="18"/>
    </w:rPr>
  </w:style>
  <w:style w:type="paragraph" w:styleId="a8">
    <w:name w:val="Document Map"/>
    <w:basedOn w:val="a4"/>
    <w:link w:val="Char"/>
    <w:uiPriority w:val="99"/>
    <w:semiHidden/>
    <w:rPr>
      <w:rFonts w:ascii="宋体"/>
      <w:kern w:val="0"/>
      <w:sz w:val="18"/>
      <w:szCs w:val="18"/>
      <w:lang w:val="x-none" w:eastAsia="x-none"/>
    </w:rPr>
  </w:style>
  <w:style w:type="character" w:customStyle="1" w:styleId="Char">
    <w:name w:val="文档结构图 Char"/>
    <w:link w:val="a8"/>
    <w:uiPriority w:val="99"/>
    <w:semiHidden/>
    <w:locked/>
    <w:rPr>
      <w:rFonts w:ascii="宋体" w:eastAsia="宋体" w:hAnsi="Times New Roman" w:cs="宋体"/>
      <w:sz w:val="18"/>
      <w:szCs w:val="18"/>
    </w:rPr>
  </w:style>
  <w:style w:type="paragraph" w:styleId="a9">
    <w:name w:val="annotation text"/>
    <w:basedOn w:val="a4"/>
    <w:link w:val="Char0"/>
    <w:uiPriority w:val="99"/>
    <w:qFormat/>
    <w:pPr>
      <w:jc w:val="left"/>
    </w:pPr>
    <w:rPr>
      <w:kern w:val="0"/>
      <w:sz w:val="24"/>
      <w:szCs w:val="24"/>
      <w:lang w:val="x-none" w:eastAsia="x-none"/>
    </w:rPr>
  </w:style>
  <w:style w:type="character" w:customStyle="1" w:styleId="Char0">
    <w:name w:val="批注文字 Char"/>
    <w:link w:val="a9"/>
    <w:uiPriority w:val="99"/>
    <w:locked/>
    <w:rPr>
      <w:rFonts w:ascii="Times New Roman" w:eastAsia="宋体" w:hAnsi="Times New Roman" w:cs="Times New Roman"/>
      <w:sz w:val="24"/>
      <w:szCs w:val="24"/>
    </w:rPr>
  </w:style>
  <w:style w:type="paragraph" w:styleId="5">
    <w:name w:val="toc 5"/>
    <w:basedOn w:val="a4"/>
    <w:next w:val="a4"/>
    <w:uiPriority w:val="99"/>
    <w:semiHidden/>
    <w:pPr>
      <w:ind w:left="800"/>
      <w:jc w:val="left"/>
    </w:pPr>
    <w:rPr>
      <w:rFonts w:ascii="Calibri" w:hAnsi="Calibri" w:cs="Calibri"/>
      <w:kern w:val="0"/>
      <w:sz w:val="18"/>
      <w:szCs w:val="18"/>
    </w:rPr>
  </w:style>
  <w:style w:type="paragraph" w:styleId="31">
    <w:name w:val="toc 3"/>
    <w:basedOn w:val="a4"/>
    <w:next w:val="a4"/>
    <w:uiPriority w:val="39"/>
    <w:pPr>
      <w:ind w:leftChars="400" w:left="840"/>
    </w:pPr>
  </w:style>
  <w:style w:type="paragraph" w:styleId="8">
    <w:name w:val="toc 8"/>
    <w:basedOn w:val="a4"/>
    <w:next w:val="a4"/>
    <w:uiPriority w:val="99"/>
    <w:semiHidden/>
    <w:pPr>
      <w:ind w:left="1400"/>
      <w:jc w:val="left"/>
    </w:pPr>
    <w:rPr>
      <w:rFonts w:ascii="Calibri" w:hAnsi="Calibri" w:cs="Calibri"/>
      <w:kern w:val="0"/>
      <w:sz w:val="18"/>
      <w:szCs w:val="18"/>
    </w:rPr>
  </w:style>
  <w:style w:type="paragraph" w:styleId="aa">
    <w:name w:val="Date"/>
    <w:basedOn w:val="a4"/>
    <w:next w:val="a4"/>
    <w:link w:val="Char1"/>
    <w:uiPriority w:val="99"/>
    <w:semiHidden/>
    <w:pPr>
      <w:ind w:leftChars="2500" w:left="100"/>
    </w:pPr>
    <w:rPr>
      <w:kern w:val="0"/>
      <w:sz w:val="20"/>
      <w:szCs w:val="20"/>
      <w:lang w:val="x-none" w:eastAsia="x-none"/>
    </w:rPr>
  </w:style>
  <w:style w:type="character" w:customStyle="1" w:styleId="Char1">
    <w:name w:val="日期 Char"/>
    <w:link w:val="aa"/>
    <w:uiPriority w:val="99"/>
    <w:semiHidden/>
    <w:locked/>
    <w:rPr>
      <w:rFonts w:ascii="Times New Roman" w:eastAsia="宋体" w:hAnsi="Times New Roman" w:cs="Times New Roman"/>
      <w:kern w:val="0"/>
      <w:sz w:val="20"/>
      <w:szCs w:val="20"/>
    </w:rPr>
  </w:style>
  <w:style w:type="paragraph" w:styleId="ab">
    <w:name w:val="Balloon Text"/>
    <w:basedOn w:val="a4"/>
    <w:link w:val="Char2"/>
    <w:uiPriority w:val="99"/>
    <w:semiHidden/>
    <w:rPr>
      <w:kern w:val="0"/>
      <w:sz w:val="18"/>
      <w:szCs w:val="18"/>
      <w:lang w:val="x-none" w:eastAsia="x-none"/>
    </w:rPr>
  </w:style>
  <w:style w:type="character" w:customStyle="1" w:styleId="Char2">
    <w:name w:val="批注框文本 Char"/>
    <w:link w:val="ab"/>
    <w:uiPriority w:val="99"/>
    <w:semiHidden/>
    <w:locked/>
    <w:rPr>
      <w:rFonts w:ascii="Times New Roman" w:eastAsia="宋体" w:hAnsi="Times New Roman" w:cs="Times New Roman"/>
      <w:sz w:val="18"/>
      <w:szCs w:val="18"/>
    </w:rPr>
  </w:style>
  <w:style w:type="paragraph" w:styleId="ac">
    <w:name w:val="footer"/>
    <w:basedOn w:val="a4"/>
    <w:link w:val="Char3"/>
    <w:uiPriority w:val="99"/>
    <w:pPr>
      <w:tabs>
        <w:tab w:val="center" w:pos="4153"/>
        <w:tab w:val="right" w:pos="8306"/>
      </w:tabs>
      <w:snapToGrid w:val="0"/>
      <w:jc w:val="left"/>
    </w:pPr>
    <w:rPr>
      <w:kern w:val="0"/>
      <w:sz w:val="18"/>
      <w:szCs w:val="18"/>
      <w:lang w:val="x-none" w:eastAsia="x-none"/>
    </w:rPr>
  </w:style>
  <w:style w:type="character" w:customStyle="1" w:styleId="Char3">
    <w:name w:val="页脚 Char"/>
    <w:link w:val="ac"/>
    <w:uiPriority w:val="99"/>
    <w:locked/>
    <w:rPr>
      <w:rFonts w:ascii="Times New Roman" w:eastAsia="宋体" w:hAnsi="Times New Roman" w:cs="Times New Roman"/>
      <w:sz w:val="18"/>
      <w:szCs w:val="18"/>
    </w:rPr>
  </w:style>
  <w:style w:type="paragraph" w:styleId="ad">
    <w:name w:val="header"/>
    <w:basedOn w:val="a4"/>
    <w:link w:val="Char4"/>
    <w:uiPriority w:val="99"/>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4">
    <w:name w:val="页眉 Char"/>
    <w:link w:val="ad"/>
    <w:uiPriority w:val="99"/>
    <w:locked/>
    <w:rPr>
      <w:rFonts w:ascii="Times New Roman" w:eastAsia="宋体" w:hAnsi="Times New Roman" w:cs="Times New Roman"/>
      <w:sz w:val="18"/>
      <w:szCs w:val="18"/>
    </w:rPr>
  </w:style>
  <w:style w:type="paragraph" w:styleId="10">
    <w:name w:val="toc 1"/>
    <w:basedOn w:val="a4"/>
    <w:next w:val="a4"/>
    <w:uiPriority w:val="39"/>
    <w:pPr>
      <w:tabs>
        <w:tab w:val="right" w:leader="dot" w:pos="8296"/>
      </w:tabs>
    </w:pPr>
    <w:rPr>
      <w:rFonts w:hAnsi="宋体" w:cs="宋体"/>
      <w:sz w:val="28"/>
      <w:szCs w:val="28"/>
    </w:rPr>
  </w:style>
  <w:style w:type="paragraph" w:styleId="40">
    <w:name w:val="toc 4"/>
    <w:basedOn w:val="a4"/>
    <w:next w:val="a4"/>
    <w:uiPriority w:val="99"/>
    <w:semiHidden/>
    <w:pPr>
      <w:ind w:left="600"/>
      <w:jc w:val="left"/>
    </w:pPr>
    <w:rPr>
      <w:rFonts w:ascii="Calibri" w:hAnsi="Calibri" w:cs="Calibri"/>
      <w:kern w:val="0"/>
      <w:sz w:val="18"/>
      <w:szCs w:val="18"/>
    </w:rPr>
  </w:style>
  <w:style w:type="paragraph" w:styleId="6">
    <w:name w:val="toc 6"/>
    <w:basedOn w:val="a4"/>
    <w:next w:val="a4"/>
    <w:uiPriority w:val="99"/>
    <w:semiHidden/>
    <w:pPr>
      <w:ind w:left="1000"/>
      <w:jc w:val="left"/>
    </w:pPr>
    <w:rPr>
      <w:rFonts w:ascii="Calibri" w:hAnsi="Calibri" w:cs="Calibri"/>
      <w:kern w:val="0"/>
      <w:sz w:val="18"/>
      <w:szCs w:val="18"/>
    </w:rPr>
  </w:style>
  <w:style w:type="paragraph" w:styleId="20">
    <w:name w:val="toc 2"/>
    <w:basedOn w:val="a4"/>
    <w:next w:val="a4"/>
    <w:uiPriority w:val="99"/>
    <w:semiHidden/>
    <w:pPr>
      <w:ind w:leftChars="200" w:left="420"/>
    </w:pPr>
  </w:style>
  <w:style w:type="paragraph" w:styleId="9">
    <w:name w:val="toc 9"/>
    <w:basedOn w:val="a4"/>
    <w:next w:val="a4"/>
    <w:uiPriority w:val="99"/>
    <w:semiHidden/>
    <w:pPr>
      <w:ind w:left="1600"/>
      <w:jc w:val="left"/>
    </w:pPr>
    <w:rPr>
      <w:rFonts w:ascii="Calibri" w:hAnsi="Calibri" w:cs="Calibri"/>
      <w:kern w:val="0"/>
      <w:sz w:val="18"/>
      <w:szCs w:val="18"/>
    </w:rPr>
  </w:style>
  <w:style w:type="paragraph" w:styleId="ae">
    <w:name w:val="Normal (Web)"/>
    <w:basedOn w:val="a4"/>
    <w:uiPriority w:val="99"/>
    <w:pPr>
      <w:widowControl/>
      <w:spacing w:before="100" w:beforeAutospacing="1" w:after="100" w:afterAutospacing="1"/>
      <w:jc w:val="left"/>
    </w:pPr>
    <w:rPr>
      <w:rFonts w:ascii="宋体" w:hAnsi="宋体" w:cs="宋体"/>
      <w:kern w:val="0"/>
      <w:sz w:val="24"/>
      <w:szCs w:val="24"/>
    </w:rPr>
  </w:style>
  <w:style w:type="table" w:styleId="af">
    <w:name w:val="Table Grid"/>
    <w:basedOn w:val="a6"/>
    <w:uiPriority w:val="39"/>
    <w:qFormat/>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uiPriority w:val="99"/>
    <w:rPr>
      <w:color w:val="0000FF"/>
      <w:u w:val="single"/>
    </w:rPr>
  </w:style>
  <w:style w:type="character" w:customStyle="1" w:styleId="billhead">
    <w:name w:val="billhead"/>
    <w:uiPriority w:val="99"/>
    <w:rPr>
      <w:rFonts w:ascii="Times New Roman" w:hAnsi="Times New Roman" w:cs="Times New Roman"/>
      <w:b/>
      <w:bCs/>
      <w:smallCaps/>
    </w:rPr>
  </w:style>
  <w:style w:type="character" w:customStyle="1" w:styleId="CharChar">
    <w:name w:val="段 Char Char"/>
    <w:uiPriority w:val="99"/>
    <w:rPr>
      <w:rFonts w:ascii="宋体" w:cs="宋体"/>
      <w:sz w:val="21"/>
      <w:szCs w:val="21"/>
      <w:lang w:val="en-US" w:eastAsia="zh-CN"/>
    </w:rPr>
  </w:style>
  <w:style w:type="character" w:customStyle="1" w:styleId="Char5">
    <w:name w:val="段 Char"/>
    <w:link w:val="af1"/>
    <w:qFormat/>
    <w:locked/>
    <w:rPr>
      <w:rFonts w:ascii="宋体" w:hAnsi="Times New Roman" w:cs="宋体"/>
      <w:sz w:val="21"/>
      <w:szCs w:val="21"/>
      <w:lang w:val="en-US" w:eastAsia="zh-CN" w:bidi="ar-SA"/>
    </w:rPr>
  </w:style>
  <w:style w:type="paragraph" w:customStyle="1" w:styleId="af1">
    <w:name w:val="段"/>
    <w:link w:val="Char5"/>
    <w:qFormat/>
    <w:pPr>
      <w:tabs>
        <w:tab w:val="center" w:pos="4201"/>
        <w:tab w:val="right" w:leader="dot" w:pos="9298"/>
      </w:tabs>
      <w:autoSpaceDE w:val="0"/>
      <w:autoSpaceDN w:val="0"/>
      <w:ind w:firstLineChars="200" w:firstLine="420"/>
      <w:jc w:val="both"/>
    </w:pPr>
    <w:rPr>
      <w:rFonts w:ascii="宋体" w:hAnsi="Times New Roman" w:cs="宋体"/>
      <w:sz w:val="21"/>
      <w:szCs w:val="21"/>
    </w:rPr>
  </w:style>
  <w:style w:type="character" w:customStyle="1" w:styleId="Char10">
    <w:name w:val="文档结构图 Char1"/>
    <w:uiPriority w:val="99"/>
    <w:semiHidden/>
    <w:rPr>
      <w:rFonts w:ascii="宋体" w:cs="宋体"/>
      <w:sz w:val="18"/>
      <w:szCs w:val="18"/>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customStyle="1" w:styleId="a0">
    <w:name w:val="一级条标题"/>
    <w:next w:val="af1"/>
    <w:link w:val="CharChar0"/>
    <w:qFormat/>
    <w:pPr>
      <w:numPr>
        <w:ilvl w:val="1"/>
        <w:numId w:val="1"/>
      </w:numPr>
      <w:spacing w:beforeLines="50" w:afterLines="50"/>
      <w:outlineLvl w:val="2"/>
    </w:pPr>
    <w:rPr>
      <w:rFonts w:ascii="黑体" w:eastAsia="黑体" w:hAnsi="Times New Roman" w:cs="黑体"/>
      <w:sz w:val="21"/>
      <w:szCs w:val="21"/>
    </w:rPr>
  </w:style>
  <w:style w:type="paragraph" w:styleId="af2">
    <w:name w:val="List Paragraph"/>
    <w:basedOn w:val="a4"/>
    <w:uiPriority w:val="99"/>
    <w:qFormat/>
    <w:pPr>
      <w:ind w:firstLineChars="200" w:firstLine="420"/>
    </w:pPr>
  </w:style>
  <w:style w:type="paragraph" w:customStyle="1" w:styleId="11">
    <w:name w:val="文档结构图1"/>
    <w:basedOn w:val="a4"/>
    <w:uiPriority w:val="99"/>
    <w:rPr>
      <w:rFonts w:ascii="宋体" w:cs="宋体"/>
      <w:kern w:val="0"/>
      <w:sz w:val="18"/>
      <w:szCs w:val="18"/>
    </w:rPr>
  </w:style>
  <w:style w:type="paragraph" w:customStyle="1" w:styleId="af3">
    <w:name w:val="三级条标题"/>
    <w:basedOn w:val="a1"/>
    <w:next w:val="af1"/>
    <w:qFormat/>
    <w:pPr>
      <w:numPr>
        <w:ilvl w:val="0"/>
        <w:numId w:val="0"/>
      </w:numPr>
      <w:outlineLvl w:val="4"/>
    </w:pPr>
  </w:style>
  <w:style w:type="paragraph" w:customStyle="1" w:styleId="a1">
    <w:name w:val="二级条标题"/>
    <w:basedOn w:val="a0"/>
    <w:next w:val="af1"/>
    <w:qFormat/>
    <w:pPr>
      <w:numPr>
        <w:ilvl w:val="2"/>
      </w:numPr>
      <w:spacing w:before="50" w:after="50"/>
      <w:outlineLvl w:val="3"/>
    </w:pPr>
  </w:style>
  <w:style w:type="paragraph" w:customStyle="1" w:styleId="a2">
    <w:name w:val="四级条标题"/>
    <w:basedOn w:val="a4"/>
    <w:next w:val="af1"/>
    <w:uiPriority w:val="99"/>
    <w:qFormat/>
    <w:pPr>
      <w:widowControl/>
      <w:numPr>
        <w:ilvl w:val="4"/>
        <w:numId w:val="1"/>
      </w:numPr>
      <w:spacing w:beforeLines="50" w:afterLines="50"/>
      <w:jc w:val="left"/>
      <w:outlineLvl w:val="5"/>
    </w:pPr>
    <w:rPr>
      <w:rFonts w:ascii="黑体" w:eastAsia="黑体" w:cs="黑体"/>
      <w:kern w:val="0"/>
    </w:rPr>
  </w:style>
  <w:style w:type="paragraph" w:customStyle="1" w:styleId="a">
    <w:name w:val="章标题"/>
    <w:next w:val="af1"/>
    <w:qFormat/>
    <w:pPr>
      <w:numPr>
        <w:numId w:val="1"/>
      </w:numPr>
      <w:spacing w:beforeLines="100" w:afterLines="100"/>
      <w:jc w:val="both"/>
      <w:outlineLvl w:val="1"/>
    </w:pPr>
    <w:rPr>
      <w:rFonts w:ascii="黑体" w:eastAsia="黑体" w:hAnsi="Times New Roman" w:cs="黑体"/>
      <w:sz w:val="21"/>
      <w:szCs w:val="21"/>
    </w:rPr>
  </w:style>
  <w:style w:type="paragraph" w:customStyle="1" w:styleId="a3">
    <w:name w:val="五级条标题"/>
    <w:basedOn w:val="a2"/>
    <w:next w:val="af1"/>
    <w:qFormat/>
    <w:pPr>
      <w:numPr>
        <w:ilvl w:val="5"/>
      </w:numPr>
      <w:outlineLvl w:val="6"/>
    </w:pPr>
  </w:style>
  <w:style w:type="paragraph" w:styleId="TOC">
    <w:name w:val="TOC Heading"/>
    <w:basedOn w:val="1"/>
    <w:next w:val="a4"/>
    <w:uiPriority w:val="99"/>
    <w:qFormat/>
    <w:pPr>
      <w:widowControl/>
      <w:spacing w:beforeLines="0" w:afterLines="0" w:line="276" w:lineRule="auto"/>
      <w:jc w:val="left"/>
      <w:outlineLvl w:val="9"/>
    </w:pPr>
    <w:rPr>
      <w:rFonts w:ascii="Cambria" w:hAnsi="Cambria" w:cs="Cambria"/>
      <w:color w:val="365F91"/>
      <w:kern w:val="0"/>
      <w:sz w:val="28"/>
      <w:szCs w:val="28"/>
    </w:rPr>
  </w:style>
  <w:style w:type="paragraph" w:customStyle="1" w:styleId="12">
    <w:name w:val="列出段落1"/>
    <w:basedOn w:val="a4"/>
    <w:uiPriority w:val="99"/>
    <w:pPr>
      <w:ind w:firstLineChars="200" w:firstLine="420"/>
    </w:pPr>
    <w:rPr>
      <w:kern w:val="0"/>
      <w:sz w:val="20"/>
      <w:szCs w:val="20"/>
    </w:rPr>
  </w:style>
  <w:style w:type="paragraph" w:customStyle="1" w:styleId="af4">
    <w:name w:val="封面编号"/>
    <w:uiPriority w:val="99"/>
    <w:pPr>
      <w:ind w:right="284"/>
      <w:jc w:val="right"/>
    </w:pPr>
    <w:rPr>
      <w:rFonts w:ascii="Times New Roman" w:eastAsia="黑体" w:hAnsi="Times New Roman"/>
      <w:spacing w:val="20"/>
      <w:sz w:val="28"/>
      <w:szCs w:val="28"/>
    </w:rPr>
  </w:style>
  <w:style w:type="character" w:customStyle="1" w:styleId="af5">
    <w:name w:val="批注文字 字符"/>
    <w:uiPriority w:val="99"/>
    <w:qFormat/>
    <w:rsid w:val="00010D5F"/>
    <w:rPr>
      <w:rFonts w:ascii="Times New Roman" w:eastAsia="宋体" w:hAnsi="Times New Roman" w:cs="Times New Roman"/>
      <w:kern w:val="0"/>
      <w:szCs w:val="20"/>
    </w:rPr>
  </w:style>
  <w:style w:type="character" w:customStyle="1" w:styleId="ke-content-forecolor">
    <w:name w:val="ke-content-forecolor"/>
    <w:basedOn w:val="a5"/>
    <w:rsid w:val="003066DB"/>
  </w:style>
  <w:style w:type="character" w:styleId="af6">
    <w:name w:val="annotation reference"/>
    <w:uiPriority w:val="99"/>
    <w:unhideWhenUsed/>
    <w:rsid w:val="000E64CA"/>
    <w:rPr>
      <w:sz w:val="21"/>
      <w:szCs w:val="21"/>
    </w:rPr>
  </w:style>
  <w:style w:type="paragraph" w:styleId="af7">
    <w:name w:val="annotation subject"/>
    <w:basedOn w:val="a9"/>
    <w:next w:val="a9"/>
    <w:link w:val="Char6"/>
    <w:uiPriority w:val="99"/>
    <w:semiHidden/>
    <w:unhideWhenUsed/>
    <w:rsid w:val="000E64CA"/>
    <w:rPr>
      <w:b/>
      <w:bCs/>
      <w:kern w:val="2"/>
      <w:sz w:val="21"/>
      <w:szCs w:val="21"/>
    </w:rPr>
  </w:style>
  <w:style w:type="character" w:customStyle="1" w:styleId="Char6">
    <w:name w:val="批注主题 Char"/>
    <w:link w:val="af7"/>
    <w:uiPriority w:val="99"/>
    <w:semiHidden/>
    <w:rsid w:val="000E64CA"/>
    <w:rPr>
      <w:rFonts w:ascii="Times New Roman" w:eastAsia="宋体" w:hAnsi="Times New Roman" w:cs="Times New Roman"/>
      <w:b/>
      <w:bCs/>
      <w:kern w:val="2"/>
      <w:sz w:val="21"/>
      <w:szCs w:val="21"/>
    </w:rPr>
  </w:style>
  <w:style w:type="character" w:customStyle="1" w:styleId="CharChar0">
    <w:name w:val="一级条标题 Char Char"/>
    <w:link w:val="a0"/>
    <w:rsid w:val="000A69B4"/>
    <w:rPr>
      <w:rFonts w:ascii="黑体" w:eastAsia="黑体" w:hAnsi="Times New Roman" w:cs="黑体"/>
      <w:sz w:val="21"/>
      <w:szCs w:val="21"/>
    </w:rPr>
  </w:style>
  <w:style w:type="character" w:styleId="af8">
    <w:name w:val="Emphasis"/>
    <w:uiPriority w:val="20"/>
    <w:qFormat/>
    <w:locked/>
    <w:rsid w:val="00DF34C9"/>
    <w:rPr>
      <w:i/>
      <w:iCs/>
    </w:rPr>
  </w:style>
  <w:style w:type="paragraph" w:styleId="3">
    <w:name w:val="List Bullet 3"/>
    <w:basedOn w:val="a4"/>
    <w:qFormat/>
    <w:rsid w:val="00554F0C"/>
    <w:pPr>
      <w:numPr>
        <w:numId w:val="2"/>
      </w:numPr>
      <w:tabs>
        <w:tab w:val="clear" w:pos="1620"/>
        <w:tab w:val="left" w:pos="1200"/>
      </w:tabs>
      <w:ind w:leftChars="400" w:left="1200"/>
    </w:pPr>
    <w:rPr>
      <w:rFonts w:ascii="Calibri" w:hAnsi="Calibri"/>
      <w:sz w:val="24"/>
      <w:szCs w:val="22"/>
    </w:rPr>
  </w:style>
  <w:style w:type="paragraph" w:styleId="af9">
    <w:name w:val="Revision"/>
    <w:hidden/>
    <w:uiPriority w:val="99"/>
    <w:unhideWhenUsed/>
    <w:rsid w:val="0009458D"/>
    <w:rPr>
      <w:rFonts w:ascii="Times New Roman" w:hAnsi="Times New Roman"/>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3" w:uiPriority="39"/>
    <w:lsdException w:name="Normal Indent" w:unhideWhenUsed="1"/>
    <w:lsdException w:name="footnote text" w:unhideWhenUsed="1"/>
    <w:lsdException w:name="annotation text" w:qFormat="1"/>
    <w:lsdException w:name="header" w:semiHidden="0"/>
    <w:lsdException w:name="footer" w:semiHidden="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iPriority="0" w:unhideWhenUsed="1" w:qFormat="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semiHidden="0"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semiHidden="0"/>
    <w:lsdException w:name="FollowedHyperlink" w:unhideWhenUsed="1"/>
    <w:lsdException w:name="Strong" w:locked="1" w:semiHidden="0" w:uiPriority="0" w:qFormat="1"/>
    <w:lsdException w:name="Emphasis" w:locked="1" w:semiHidden="0" w:uiPriority="20" w:qFormat="1"/>
    <w:lsdException w:name="Plain Text" w:unhideWhenUsed="1"/>
    <w:lsdException w:name="E-mail Signature" w:unhideWhenUsed="1"/>
    <w:lsdException w:name="HTML Top of Form" w:unhideWhenUsed="1"/>
    <w:lsdException w:name="HTML Bottom of Form" w:unhideWhenUsed="1"/>
    <w:lsdException w:name="Normal (Web)"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39" w:qFormat="1"/>
    <w:lsdException w:name="Table Theme" w:unhideWhenUsed="1"/>
    <w:lsdException w:name="Placeholder Text"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4">
    <w:name w:val="Normal"/>
    <w:qFormat/>
    <w:rsid w:val="00AA49F3"/>
    <w:pPr>
      <w:widowControl w:val="0"/>
      <w:jc w:val="both"/>
    </w:pPr>
    <w:rPr>
      <w:rFonts w:ascii="Times New Roman" w:hAnsi="Times New Roman"/>
      <w:kern w:val="2"/>
      <w:sz w:val="21"/>
      <w:szCs w:val="21"/>
    </w:rPr>
  </w:style>
  <w:style w:type="paragraph" w:styleId="1">
    <w:name w:val="heading 1"/>
    <w:basedOn w:val="a4"/>
    <w:next w:val="a4"/>
    <w:link w:val="1Char"/>
    <w:uiPriority w:val="99"/>
    <w:qFormat/>
    <w:pPr>
      <w:keepNext/>
      <w:keepLines/>
      <w:spacing w:beforeLines="50" w:afterLines="50" w:line="360" w:lineRule="auto"/>
      <w:outlineLvl w:val="0"/>
    </w:pPr>
    <w:rPr>
      <w:b/>
      <w:bCs/>
      <w:kern w:val="44"/>
      <w:sz w:val="44"/>
      <w:szCs w:val="44"/>
      <w:lang w:val="x-none" w:eastAsia="x-none"/>
    </w:rPr>
  </w:style>
  <w:style w:type="paragraph" w:styleId="2">
    <w:name w:val="heading 2"/>
    <w:basedOn w:val="a4"/>
    <w:next w:val="a4"/>
    <w:link w:val="2Char"/>
    <w:uiPriority w:val="99"/>
    <w:qFormat/>
    <w:pPr>
      <w:keepNext/>
      <w:keepLines/>
      <w:spacing w:line="360" w:lineRule="auto"/>
      <w:ind w:leftChars="100" w:left="100"/>
      <w:outlineLvl w:val="1"/>
    </w:pPr>
    <w:rPr>
      <w:b/>
      <w:bCs/>
      <w:kern w:val="0"/>
      <w:sz w:val="32"/>
      <w:szCs w:val="32"/>
      <w:lang w:val="x-none" w:eastAsia="x-none"/>
    </w:rPr>
  </w:style>
  <w:style w:type="paragraph" w:styleId="30">
    <w:name w:val="heading 3"/>
    <w:basedOn w:val="a4"/>
    <w:next w:val="a4"/>
    <w:link w:val="3Char"/>
    <w:uiPriority w:val="99"/>
    <w:qFormat/>
    <w:pPr>
      <w:keepNext/>
      <w:keepLines/>
      <w:spacing w:line="360" w:lineRule="auto"/>
      <w:ind w:leftChars="150" w:left="150"/>
      <w:outlineLvl w:val="2"/>
    </w:pPr>
    <w:rPr>
      <w:b/>
      <w:bCs/>
      <w:kern w:val="0"/>
      <w:sz w:val="32"/>
      <w:szCs w:val="32"/>
      <w:lang w:val="x-none" w:eastAsia="x-none"/>
    </w:rPr>
  </w:style>
  <w:style w:type="paragraph" w:styleId="4">
    <w:name w:val="heading 4"/>
    <w:basedOn w:val="a4"/>
    <w:next w:val="a4"/>
    <w:link w:val="4Char"/>
    <w:uiPriority w:val="99"/>
    <w:qFormat/>
    <w:pPr>
      <w:keepNext/>
      <w:keepLines/>
      <w:spacing w:line="360" w:lineRule="auto"/>
      <w:ind w:leftChars="100" w:left="100"/>
      <w:outlineLvl w:val="3"/>
    </w:pPr>
    <w:rPr>
      <w:b/>
      <w:bCs/>
      <w:kern w:val="0"/>
      <w:sz w:val="28"/>
      <w:szCs w:val="28"/>
      <w:lang w:val="x-none" w:eastAsia="x-none"/>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Char">
    <w:name w:val="标题 1 Char"/>
    <w:link w:val="1"/>
    <w:uiPriority w:val="99"/>
    <w:locked/>
    <w:rPr>
      <w:rFonts w:ascii="Times New Roman" w:eastAsia="宋体" w:hAnsi="Times New Roman" w:cs="Times New Roman"/>
      <w:b/>
      <w:bCs/>
      <w:kern w:val="44"/>
      <w:sz w:val="44"/>
      <w:szCs w:val="44"/>
    </w:rPr>
  </w:style>
  <w:style w:type="character" w:customStyle="1" w:styleId="2Char">
    <w:name w:val="标题 2 Char"/>
    <w:link w:val="2"/>
    <w:uiPriority w:val="99"/>
    <w:locked/>
    <w:rPr>
      <w:rFonts w:ascii="Times New Roman" w:eastAsia="宋体" w:hAnsi="Times New Roman" w:cs="Times New Roman"/>
      <w:b/>
      <w:bCs/>
      <w:sz w:val="32"/>
      <w:szCs w:val="32"/>
    </w:rPr>
  </w:style>
  <w:style w:type="character" w:customStyle="1" w:styleId="3Char">
    <w:name w:val="标题 3 Char"/>
    <w:link w:val="30"/>
    <w:uiPriority w:val="99"/>
    <w:locked/>
    <w:rPr>
      <w:rFonts w:ascii="Times New Roman" w:eastAsia="宋体" w:hAnsi="Times New Roman" w:cs="Times New Roman"/>
      <w:b/>
      <w:bCs/>
      <w:kern w:val="0"/>
      <w:sz w:val="32"/>
      <w:szCs w:val="32"/>
    </w:rPr>
  </w:style>
  <w:style w:type="character" w:customStyle="1" w:styleId="4Char">
    <w:name w:val="标题 4 Char"/>
    <w:link w:val="4"/>
    <w:uiPriority w:val="99"/>
    <w:locked/>
    <w:rPr>
      <w:rFonts w:ascii="Times New Roman" w:eastAsia="宋体" w:hAnsi="Times New Roman" w:cs="Times New Roman"/>
      <w:b/>
      <w:bCs/>
      <w:kern w:val="0"/>
      <w:sz w:val="28"/>
      <w:szCs w:val="28"/>
    </w:rPr>
  </w:style>
  <w:style w:type="paragraph" w:styleId="7">
    <w:name w:val="toc 7"/>
    <w:basedOn w:val="a4"/>
    <w:next w:val="a4"/>
    <w:uiPriority w:val="99"/>
    <w:semiHidden/>
    <w:pPr>
      <w:ind w:left="1200"/>
      <w:jc w:val="left"/>
    </w:pPr>
    <w:rPr>
      <w:rFonts w:ascii="Calibri" w:hAnsi="Calibri" w:cs="Calibri"/>
      <w:kern w:val="0"/>
      <w:sz w:val="18"/>
      <w:szCs w:val="18"/>
    </w:rPr>
  </w:style>
  <w:style w:type="paragraph" w:styleId="a8">
    <w:name w:val="Document Map"/>
    <w:basedOn w:val="a4"/>
    <w:link w:val="Char"/>
    <w:uiPriority w:val="99"/>
    <w:semiHidden/>
    <w:rPr>
      <w:rFonts w:ascii="宋体"/>
      <w:kern w:val="0"/>
      <w:sz w:val="18"/>
      <w:szCs w:val="18"/>
      <w:lang w:val="x-none" w:eastAsia="x-none"/>
    </w:rPr>
  </w:style>
  <w:style w:type="character" w:customStyle="1" w:styleId="Char">
    <w:name w:val="文档结构图 Char"/>
    <w:link w:val="a8"/>
    <w:uiPriority w:val="99"/>
    <w:semiHidden/>
    <w:locked/>
    <w:rPr>
      <w:rFonts w:ascii="宋体" w:eastAsia="宋体" w:hAnsi="Times New Roman" w:cs="宋体"/>
      <w:sz w:val="18"/>
      <w:szCs w:val="18"/>
    </w:rPr>
  </w:style>
  <w:style w:type="paragraph" w:styleId="a9">
    <w:name w:val="annotation text"/>
    <w:basedOn w:val="a4"/>
    <w:link w:val="Char0"/>
    <w:uiPriority w:val="99"/>
    <w:qFormat/>
    <w:pPr>
      <w:jc w:val="left"/>
    </w:pPr>
    <w:rPr>
      <w:kern w:val="0"/>
      <w:sz w:val="24"/>
      <w:szCs w:val="24"/>
      <w:lang w:val="x-none" w:eastAsia="x-none"/>
    </w:rPr>
  </w:style>
  <w:style w:type="character" w:customStyle="1" w:styleId="Char0">
    <w:name w:val="批注文字 Char"/>
    <w:link w:val="a9"/>
    <w:uiPriority w:val="99"/>
    <w:locked/>
    <w:rPr>
      <w:rFonts w:ascii="Times New Roman" w:eastAsia="宋体" w:hAnsi="Times New Roman" w:cs="Times New Roman"/>
      <w:sz w:val="24"/>
      <w:szCs w:val="24"/>
    </w:rPr>
  </w:style>
  <w:style w:type="paragraph" w:styleId="5">
    <w:name w:val="toc 5"/>
    <w:basedOn w:val="a4"/>
    <w:next w:val="a4"/>
    <w:uiPriority w:val="99"/>
    <w:semiHidden/>
    <w:pPr>
      <w:ind w:left="800"/>
      <w:jc w:val="left"/>
    </w:pPr>
    <w:rPr>
      <w:rFonts w:ascii="Calibri" w:hAnsi="Calibri" w:cs="Calibri"/>
      <w:kern w:val="0"/>
      <w:sz w:val="18"/>
      <w:szCs w:val="18"/>
    </w:rPr>
  </w:style>
  <w:style w:type="paragraph" w:styleId="31">
    <w:name w:val="toc 3"/>
    <w:basedOn w:val="a4"/>
    <w:next w:val="a4"/>
    <w:uiPriority w:val="39"/>
    <w:pPr>
      <w:ind w:leftChars="400" w:left="840"/>
    </w:pPr>
  </w:style>
  <w:style w:type="paragraph" w:styleId="8">
    <w:name w:val="toc 8"/>
    <w:basedOn w:val="a4"/>
    <w:next w:val="a4"/>
    <w:uiPriority w:val="99"/>
    <w:semiHidden/>
    <w:pPr>
      <w:ind w:left="1400"/>
      <w:jc w:val="left"/>
    </w:pPr>
    <w:rPr>
      <w:rFonts w:ascii="Calibri" w:hAnsi="Calibri" w:cs="Calibri"/>
      <w:kern w:val="0"/>
      <w:sz w:val="18"/>
      <w:szCs w:val="18"/>
    </w:rPr>
  </w:style>
  <w:style w:type="paragraph" w:styleId="aa">
    <w:name w:val="Date"/>
    <w:basedOn w:val="a4"/>
    <w:next w:val="a4"/>
    <w:link w:val="Char1"/>
    <w:uiPriority w:val="99"/>
    <w:semiHidden/>
    <w:pPr>
      <w:ind w:leftChars="2500" w:left="100"/>
    </w:pPr>
    <w:rPr>
      <w:kern w:val="0"/>
      <w:sz w:val="20"/>
      <w:szCs w:val="20"/>
      <w:lang w:val="x-none" w:eastAsia="x-none"/>
    </w:rPr>
  </w:style>
  <w:style w:type="character" w:customStyle="1" w:styleId="Char1">
    <w:name w:val="日期 Char"/>
    <w:link w:val="aa"/>
    <w:uiPriority w:val="99"/>
    <w:semiHidden/>
    <w:locked/>
    <w:rPr>
      <w:rFonts w:ascii="Times New Roman" w:eastAsia="宋体" w:hAnsi="Times New Roman" w:cs="Times New Roman"/>
      <w:kern w:val="0"/>
      <w:sz w:val="20"/>
      <w:szCs w:val="20"/>
    </w:rPr>
  </w:style>
  <w:style w:type="paragraph" w:styleId="ab">
    <w:name w:val="Balloon Text"/>
    <w:basedOn w:val="a4"/>
    <w:link w:val="Char2"/>
    <w:uiPriority w:val="99"/>
    <w:semiHidden/>
    <w:rPr>
      <w:kern w:val="0"/>
      <w:sz w:val="18"/>
      <w:szCs w:val="18"/>
      <w:lang w:val="x-none" w:eastAsia="x-none"/>
    </w:rPr>
  </w:style>
  <w:style w:type="character" w:customStyle="1" w:styleId="Char2">
    <w:name w:val="批注框文本 Char"/>
    <w:link w:val="ab"/>
    <w:uiPriority w:val="99"/>
    <w:semiHidden/>
    <w:locked/>
    <w:rPr>
      <w:rFonts w:ascii="Times New Roman" w:eastAsia="宋体" w:hAnsi="Times New Roman" w:cs="Times New Roman"/>
      <w:sz w:val="18"/>
      <w:szCs w:val="18"/>
    </w:rPr>
  </w:style>
  <w:style w:type="paragraph" w:styleId="ac">
    <w:name w:val="footer"/>
    <w:basedOn w:val="a4"/>
    <w:link w:val="Char3"/>
    <w:uiPriority w:val="99"/>
    <w:pPr>
      <w:tabs>
        <w:tab w:val="center" w:pos="4153"/>
        <w:tab w:val="right" w:pos="8306"/>
      </w:tabs>
      <w:snapToGrid w:val="0"/>
      <w:jc w:val="left"/>
    </w:pPr>
    <w:rPr>
      <w:kern w:val="0"/>
      <w:sz w:val="18"/>
      <w:szCs w:val="18"/>
      <w:lang w:val="x-none" w:eastAsia="x-none"/>
    </w:rPr>
  </w:style>
  <w:style w:type="character" w:customStyle="1" w:styleId="Char3">
    <w:name w:val="页脚 Char"/>
    <w:link w:val="ac"/>
    <w:uiPriority w:val="99"/>
    <w:locked/>
    <w:rPr>
      <w:rFonts w:ascii="Times New Roman" w:eastAsia="宋体" w:hAnsi="Times New Roman" w:cs="Times New Roman"/>
      <w:sz w:val="18"/>
      <w:szCs w:val="18"/>
    </w:rPr>
  </w:style>
  <w:style w:type="paragraph" w:styleId="ad">
    <w:name w:val="header"/>
    <w:basedOn w:val="a4"/>
    <w:link w:val="Char4"/>
    <w:uiPriority w:val="99"/>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4">
    <w:name w:val="页眉 Char"/>
    <w:link w:val="ad"/>
    <w:uiPriority w:val="99"/>
    <w:locked/>
    <w:rPr>
      <w:rFonts w:ascii="Times New Roman" w:eastAsia="宋体" w:hAnsi="Times New Roman" w:cs="Times New Roman"/>
      <w:sz w:val="18"/>
      <w:szCs w:val="18"/>
    </w:rPr>
  </w:style>
  <w:style w:type="paragraph" w:styleId="10">
    <w:name w:val="toc 1"/>
    <w:basedOn w:val="a4"/>
    <w:next w:val="a4"/>
    <w:uiPriority w:val="39"/>
    <w:pPr>
      <w:tabs>
        <w:tab w:val="right" w:leader="dot" w:pos="8296"/>
      </w:tabs>
    </w:pPr>
    <w:rPr>
      <w:rFonts w:hAnsi="宋体" w:cs="宋体"/>
      <w:sz w:val="28"/>
      <w:szCs w:val="28"/>
    </w:rPr>
  </w:style>
  <w:style w:type="paragraph" w:styleId="40">
    <w:name w:val="toc 4"/>
    <w:basedOn w:val="a4"/>
    <w:next w:val="a4"/>
    <w:uiPriority w:val="99"/>
    <w:semiHidden/>
    <w:pPr>
      <w:ind w:left="600"/>
      <w:jc w:val="left"/>
    </w:pPr>
    <w:rPr>
      <w:rFonts w:ascii="Calibri" w:hAnsi="Calibri" w:cs="Calibri"/>
      <w:kern w:val="0"/>
      <w:sz w:val="18"/>
      <w:szCs w:val="18"/>
    </w:rPr>
  </w:style>
  <w:style w:type="paragraph" w:styleId="6">
    <w:name w:val="toc 6"/>
    <w:basedOn w:val="a4"/>
    <w:next w:val="a4"/>
    <w:uiPriority w:val="99"/>
    <w:semiHidden/>
    <w:pPr>
      <w:ind w:left="1000"/>
      <w:jc w:val="left"/>
    </w:pPr>
    <w:rPr>
      <w:rFonts w:ascii="Calibri" w:hAnsi="Calibri" w:cs="Calibri"/>
      <w:kern w:val="0"/>
      <w:sz w:val="18"/>
      <w:szCs w:val="18"/>
    </w:rPr>
  </w:style>
  <w:style w:type="paragraph" w:styleId="20">
    <w:name w:val="toc 2"/>
    <w:basedOn w:val="a4"/>
    <w:next w:val="a4"/>
    <w:uiPriority w:val="99"/>
    <w:semiHidden/>
    <w:pPr>
      <w:ind w:leftChars="200" w:left="420"/>
    </w:pPr>
  </w:style>
  <w:style w:type="paragraph" w:styleId="9">
    <w:name w:val="toc 9"/>
    <w:basedOn w:val="a4"/>
    <w:next w:val="a4"/>
    <w:uiPriority w:val="99"/>
    <w:semiHidden/>
    <w:pPr>
      <w:ind w:left="1600"/>
      <w:jc w:val="left"/>
    </w:pPr>
    <w:rPr>
      <w:rFonts w:ascii="Calibri" w:hAnsi="Calibri" w:cs="Calibri"/>
      <w:kern w:val="0"/>
      <w:sz w:val="18"/>
      <w:szCs w:val="18"/>
    </w:rPr>
  </w:style>
  <w:style w:type="paragraph" w:styleId="ae">
    <w:name w:val="Normal (Web)"/>
    <w:basedOn w:val="a4"/>
    <w:uiPriority w:val="99"/>
    <w:pPr>
      <w:widowControl/>
      <w:spacing w:before="100" w:beforeAutospacing="1" w:after="100" w:afterAutospacing="1"/>
      <w:jc w:val="left"/>
    </w:pPr>
    <w:rPr>
      <w:rFonts w:ascii="宋体" w:hAnsi="宋体" w:cs="宋体"/>
      <w:kern w:val="0"/>
      <w:sz w:val="24"/>
      <w:szCs w:val="24"/>
    </w:rPr>
  </w:style>
  <w:style w:type="table" w:styleId="af">
    <w:name w:val="Table Grid"/>
    <w:basedOn w:val="a6"/>
    <w:uiPriority w:val="39"/>
    <w:qFormat/>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uiPriority w:val="99"/>
    <w:rPr>
      <w:color w:val="0000FF"/>
      <w:u w:val="single"/>
    </w:rPr>
  </w:style>
  <w:style w:type="character" w:customStyle="1" w:styleId="billhead">
    <w:name w:val="billhead"/>
    <w:uiPriority w:val="99"/>
    <w:rPr>
      <w:rFonts w:ascii="Times New Roman" w:hAnsi="Times New Roman" w:cs="Times New Roman"/>
      <w:b/>
      <w:bCs/>
      <w:smallCaps/>
    </w:rPr>
  </w:style>
  <w:style w:type="character" w:customStyle="1" w:styleId="CharChar">
    <w:name w:val="段 Char Char"/>
    <w:uiPriority w:val="99"/>
    <w:rPr>
      <w:rFonts w:ascii="宋体" w:cs="宋体"/>
      <w:sz w:val="21"/>
      <w:szCs w:val="21"/>
      <w:lang w:val="en-US" w:eastAsia="zh-CN"/>
    </w:rPr>
  </w:style>
  <w:style w:type="character" w:customStyle="1" w:styleId="Char5">
    <w:name w:val="段 Char"/>
    <w:link w:val="af1"/>
    <w:qFormat/>
    <w:locked/>
    <w:rPr>
      <w:rFonts w:ascii="宋体" w:hAnsi="Times New Roman" w:cs="宋体"/>
      <w:sz w:val="21"/>
      <w:szCs w:val="21"/>
      <w:lang w:val="en-US" w:eastAsia="zh-CN" w:bidi="ar-SA"/>
    </w:rPr>
  </w:style>
  <w:style w:type="paragraph" w:customStyle="1" w:styleId="af1">
    <w:name w:val="段"/>
    <w:link w:val="Char5"/>
    <w:qFormat/>
    <w:pPr>
      <w:tabs>
        <w:tab w:val="center" w:pos="4201"/>
        <w:tab w:val="right" w:leader="dot" w:pos="9298"/>
      </w:tabs>
      <w:autoSpaceDE w:val="0"/>
      <w:autoSpaceDN w:val="0"/>
      <w:ind w:firstLineChars="200" w:firstLine="420"/>
      <w:jc w:val="both"/>
    </w:pPr>
    <w:rPr>
      <w:rFonts w:ascii="宋体" w:hAnsi="Times New Roman" w:cs="宋体"/>
      <w:sz w:val="21"/>
      <w:szCs w:val="21"/>
    </w:rPr>
  </w:style>
  <w:style w:type="character" w:customStyle="1" w:styleId="Char10">
    <w:name w:val="文档结构图 Char1"/>
    <w:uiPriority w:val="99"/>
    <w:semiHidden/>
    <w:rPr>
      <w:rFonts w:ascii="宋体" w:cs="宋体"/>
      <w:sz w:val="18"/>
      <w:szCs w:val="18"/>
    </w:rPr>
  </w:style>
  <w:style w:type="paragraph" w:customStyle="1" w:styleId="Default">
    <w:name w:val="Default"/>
    <w:pPr>
      <w:widowControl w:val="0"/>
      <w:autoSpaceDE w:val="0"/>
      <w:autoSpaceDN w:val="0"/>
      <w:adjustRightInd w:val="0"/>
    </w:pPr>
    <w:rPr>
      <w:rFonts w:ascii="宋体" w:cs="宋体"/>
      <w:color w:val="000000"/>
      <w:sz w:val="24"/>
      <w:szCs w:val="24"/>
    </w:rPr>
  </w:style>
  <w:style w:type="paragraph" w:customStyle="1" w:styleId="a0">
    <w:name w:val="一级条标题"/>
    <w:next w:val="af1"/>
    <w:link w:val="CharChar0"/>
    <w:qFormat/>
    <w:pPr>
      <w:numPr>
        <w:ilvl w:val="1"/>
        <w:numId w:val="1"/>
      </w:numPr>
      <w:spacing w:beforeLines="50" w:afterLines="50"/>
      <w:outlineLvl w:val="2"/>
    </w:pPr>
    <w:rPr>
      <w:rFonts w:ascii="黑体" w:eastAsia="黑体" w:hAnsi="Times New Roman" w:cs="黑体"/>
      <w:sz w:val="21"/>
      <w:szCs w:val="21"/>
    </w:rPr>
  </w:style>
  <w:style w:type="paragraph" w:styleId="af2">
    <w:name w:val="List Paragraph"/>
    <w:basedOn w:val="a4"/>
    <w:uiPriority w:val="99"/>
    <w:qFormat/>
    <w:pPr>
      <w:ind w:firstLineChars="200" w:firstLine="420"/>
    </w:pPr>
  </w:style>
  <w:style w:type="paragraph" w:customStyle="1" w:styleId="11">
    <w:name w:val="文档结构图1"/>
    <w:basedOn w:val="a4"/>
    <w:uiPriority w:val="99"/>
    <w:rPr>
      <w:rFonts w:ascii="宋体" w:cs="宋体"/>
      <w:kern w:val="0"/>
      <w:sz w:val="18"/>
      <w:szCs w:val="18"/>
    </w:rPr>
  </w:style>
  <w:style w:type="paragraph" w:customStyle="1" w:styleId="af3">
    <w:name w:val="三级条标题"/>
    <w:basedOn w:val="a1"/>
    <w:next w:val="af1"/>
    <w:qFormat/>
    <w:pPr>
      <w:numPr>
        <w:ilvl w:val="0"/>
        <w:numId w:val="0"/>
      </w:numPr>
      <w:outlineLvl w:val="4"/>
    </w:pPr>
  </w:style>
  <w:style w:type="paragraph" w:customStyle="1" w:styleId="a1">
    <w:name w:val="二级条标题"/>
    <w:basedOn w:val="a0"/>
    <w:next w:val="af1"/>
    <w:qFormat/>
    <w:pPr>
      <w:numPr>
        <w:ilvl w:val="2"/>
      </w:numPr>
      <w:spacing w:before="50" w:after="50"/>
      <w:outlineLvl w:val="3"/>
    </w:pPr>
  </w:style>
  <w:style w:type="paragraph" w:customStyle="1" w:styleId="a2">
    <w:name w:val="四级条标题"/>
    <w:basedOn w:val="a4"/>
    <w:next w:val="af1"/>
    <w:uiPriority w:val="99"/>
    <w:qFormat/>
    <w:pPr>
      <w:widowControl/>
      <w:numPr>
        <w:ilvl w:val="4"/>
        <w:numId w:val="1"/>
      </w:numPr>
      <w:spacing w:beforeLines="50" w:afterLines="50"/>
      <w:jc w:val="left"/>
      <w:outlineLvl w:val="5"/>
    </w:pPr>
    <w:rPr>
      <w:rFonts w:ascii="黑体" w:eastAsia="黑体" w:cs="黑体"/>
      <w:kern w:val="0"/>
    </w:rPr>
  </w:style>
  <w:style w:type="paragraph" w:customStyle="1" w:styleId="a">
    <w:name w:val="章标题"/>
    <w:next w:val="af1"/>
    <w:qFormat/>
    <w:pPr>
      <w:numPr>
        <w:numId w:val="1"/>
      </w:numPr>
      <w:spacing w:beforeLines="100" w:afterLines="100"/>
      <w:jc w:val="both"/>
      <w:outlineLvl w:val="1"/>
    </w:pPr>
    <w:rPr>
      <w:rFonts w:ascii="黑体" w:eastAsia="黑体" w:hAnsi="Times New Roman" w:cs="黑体"/>
      <w:sz w:val="21"/>
      <w:szCs w:val="21"/>
    </w:rPr>
  </w:style>
  <w:style w:type="paragraph" w:customStyle="1" w:styleId="a3">
    <w:name w:val="五级条标题"/>
    <w:basedOn w:val="a2"/>
    <w:next w:val="af1"/>
    <w:qFormat/>
    <w:pPr>
      <w:numPr>
        <w:ilvl w:val="5"/>
      </w:numPr>
      <w:outlineLvl w:val="6"/>
    </w:pPr>
  </w:style>
  <w:style w:type="paragraph" w:styleId="TOC">
    <w:name w:val="TOC Heading"/>
    <w:basedOn w:val="1"/>
    <w:next w:val="a4"/>
    <w:uiPriority w:val="99"/>
    <w:qFormat/>
    <w:pPr>
      <w:widowControl/>
      <w:spacing w:beforeLines="0" w:afterLines="0" w:line="276" w:lineRule="auto"/>
      <w:jc w:val="left"/>
      <w:outlineLvl w:val="9"/>
    </w:pPr>
    <w:rPr>
      <w:rFonts w:ascii="Cambria" w:hAnsi="Cambria" w:cs="Cambria"/>
      <w:color w:val="365F91"/>
      <w:kern w:val="0"/>
      <w:sz w:val="28"/>
      <w:szCs w:val="28"/>
    </w:rPr>
  </w:style>
  <w:style w:type="paragraph" w:customStyle="1" w:styleId="12">
    <w:name w:val="列出段落1"/>
    <w:basedOn w:val="a4"/>
    <w:uiPriority w:val="99"/>
    <w:pPr>
      <w:ind w:firstLineChars="200" w:firstLine="420"/>
    </w:pPr>
    <w:rPr>
      <w:kern w:val="0"/>
      <w:sz w:val="20"/>
      <w:szCs w:val="20"/>
    </w:rPr>
  </w:style>
  <w:style w:type="paragraph" w:customStyle="1" w:styleId="af4">
    <w:name w:val="封面编号"/>
    <w:uiPriority w:val="99"/>
    <w:pPr>
      <w:ind w:right="284"/>
      <w:jc w:val="right"/>
    </w:pPr>
    <w:rPr>
      <w:rFonts w:ascii="Times New Roman" w:eastAsia="黑体" w:hAnsi="Times New Roman"/>
      <w:spacing w:val="20"/>
      <w:sz w:val="28"/>
      <w:szCs w:val="28"/>
    </w:rPr>
  </w:style>
  <w:style w:type="character" w:customStyle="1" w:styleId="af5">
    <w:name w:val="批注文字 字符"/>
    <w:uiPriority w:val="99"/>
    <w:qFormat/>
    <w:rsid w:val="00010D5F"/>
    <w:rPr>
      <w:rFonts w:ascii="Times New Roman" w:eastAsia="宋体" w:hAnsi="Times New Roman" w:cs="Times New Roman"/>
      <w:kern w:val="0"/>
      <w:szCs w:val="20"/>
    </w:rPr>
  </w:style>
  <w:style w:type="character" w:customStyle="1" w:styleId="ke-content-forecolor">
    <w:name w:val="ke-content-forecolor"/>
    <w:basedOn w:val="a5"/>
    <w:rsid w:val="003066DB"/>
  </w:style>
  <w:style w:type="character" w:styleId="af6">
    <w:name w:val="annotation reference"/>
    <w:uiPriority w:val="99"/>
    <w:unhideWhenUsed/>
    <w:rsid w:val="000E64CA"/>
    <w:rPr>
      <w:sz w:val="21"/>
      <w:szCs w:val="21"/>
    </w:rPr>
  </w:style>
  <w:style w:type="paragraph" w:styleId="af7">
    <w:name w:val="annotation subject"/>
    <w:basedOn w:val="a9"/>
    <w:next w:val="a9"/>
    <w:link w:val="Char6"/>
    <w:uiPriority w:val="99"/>
    <w:semiHidden/>
    <w:unhideWhenUsed/>
    <w:rsid w:val="000E64CA"/>
    <w:rPr>
      <w:b/>
      <w:bCs/>
      <w:kern w:val="2"/>
      <w:sz w:val="21"/>
      <w:szCs w:val="21"/>
    </w:rPr>
  </w:style>
  <w:style w:type="character" w:customStyle="1" w:styleId="Char6">
    <w:name w:val="批注主题 Char"/>
    <w:link w:val="af7"/>
    <w:uiPriority w:val="99"/>
    <w:semiHidden/>
    <w:rsid w:val="000E64CA"/>
    <w:rPr>
      <w:rFonts w:ascii="Times New Roman" w:eastAsia="宋体" w:hAnsi="Times New Roman" w:cs="Times New Roman"/>
      <w:b/>
      <w:bCs/>
      <w:kern w:val="2"/>
      <w:sz w:val="21"/>
      <w:szCs w:val="21"/>
    </w:rPr>
  </w:style>
  <w:style w:type="character" w:customStyle="1" w:styleId="CharChar0">
    <w:name w:val="一级条标题 Char Char"/>
    <w:link w:val="a0"/>
    <w:rsid w:val="000A69B4"/>
    <w:rPr>
      <w:rFonts w:ascii="黑体" w:eastAsia="黑体" w:hAnsi="Times New Roman" w:cs="黑体"/>
      <w:sz w:val="21"/>
      <w:szCs w:val="21"/>
    </w:rPr>
  </w:style>
  <w:style w:type="character" w:styleId="af8">
    <w:name w:val="Emphasis"/>
    <w:uiPriority w:val="20"/>
    <w:qFormat/>
    <w:locked/>
    <w:rsid w:val="00DF34C9"/>
    <w:rPr>
      <w:i/>
      <w:iCs/>
    </w:rPr>
  </w:style>
  <w:style w:type="paragraph" w:styleId="3">
    <w:name w:val="List Bullet 3"/>
    <w:basedOn w:val="a4"/>
    <w:qFormat/>
    <w:rsid w:val="00554F0C"/>
    <w:pPr>
      <w:numPr>
        <w:numId w:val="2"/>
      </w:numPr>
      <w:tabs>
        <w:tab w:val="clear" w:pos="1620"/>
        <w:tab w:val="left" w:pos="1200"/>
      </w:tabs>
      <w:ind w:leftChars="400" w:left="1200"/>
    </w:pPr>
    <w:rPr>
      <w:rFonts w:ascii="Calibri" w:hAnsi="Calibri"/>
      <w:sz w:val="24"/>
      <w:szCs w:val="22"/>
    </w:rPr>
  </w:style>
  <w:style w:type="paragraph" w:styleId="af9">
    <w:name w:val="Revision"/>
    <w:hidden/>
    <w:uiPriority w:val="99"/>
    <w:unhideWhenUsed/>
    <w:rsid w:val="0009458D"/>
    <w:rPr>
      <w:rFonts w:ascii="Times New Roman"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25254">
      <w:bodyDiv w:val="1"/>
      <w:marLeft w:val="0"/>
      <w:marRight w:val="0"/>
      <w:marTop w:val="0"/>
      <w:marBottom w:val="0"/>
      <w:divBdr>
        <w:top w:val="none" w:sz="0" w:space="0" w:color="auto"/>
        <w:left w:val="none" w:sz="0" w:space="0" w:color="auto"/>
        <w:bottom w:val="none" w:sz="0" w:space="0" w:color="auto"/>
        <w:right w:val="none" w:sz="0" w:space="0" w:color="auto"/>
      </w:divBdr>
    </w:div>
    <w:div w:id="242223272">
      <w:bodyDiv w:val="1"/>
      <w:marLeft w:val="0"/>
      <w:marRight w:val="0"/>
      <w:marTop w:val="0"/>
      <w:marBottom w:val="0"/>
      <w:divBdr>
        <w:top w:val="none" w:sz="0" w:space="0" w:color="auto"/>
        <w:left w:val="none" w:sz="0" w:space="0" w:color="auto"/>
        <w:bottom w:val="none" w:sz="0" w:space="0" w:color="auto"/>
        <w:right w:val="none" w:sz="0" w:space="0" w:color="auto"/>
      </w:divBdr>
    </w:div>
    <w:div w:id="295960983">
      <w:bodyDiv w:val="1"/>
      <w:marLeft w:val="0"/>
      <w:marRight w:val="0"/>
      <w:marTop w:val="0"/>
      <w:marBottom w:val="0"/>
      <w:divBdr>
        <w:top w:val="none" w:sz="0" w:space="0" w:color="auto"/>
        <w:left w:val="none" w:sz="0" w:space="0" w:color="auto"/>
        <w:bottom w:val="none" w:sz="0" w:space="0" w:color="auto"/>
        <w:right w:val="none" w:sz="0" w:space="0" w:color="auto"/>
      </w:divBdr>
    </w:div>
    <w:div w:id="317346186">
      <w:bodyDiv w:val="1"/>
      <w:marLeft w:val="0"/>
      <w:marRight w:val="0"/>
      <w:marTop w:val="0"/>
      <w:marBottom w:val="0"/>
      <w:divBdr>
        <w:top w:val="none" w:sz="0" w:space="0" w:color="auto"/>
        <w:left w:val="none" w:sz="0" w:space="0" w:color="auto"/>
        <w:bottom w:val="none" w:sz="0" w:space="0" w:color="auto"/>
        <w:right w:val="none" w:sz="0" w:space="0" w:color="auto"/>
      </w:divBdr>
    </w:div>
    <w:div w:id="553663812">
      <w:bodyDiv w:val="1"/>
      <w:marLeft w:val="0"/>
      <w:marRight w:val="0"/>
      <w:marTop w:val="0"/>
      <w:marBottom w:val="0"/>
      <w:divBdr>
        <w:top w:val="none" w:sz="0" w:space="0" w:color="auto"/>
        <w:left w:val="none" w:sz="0" w:space="0" w:color="auto"/>
        <w:bottom w:val="none" w:sz="0" w:space="0" w:color="auto"/>
        <w:right w:val="none" w:sz="0" w:space="0" w:color="auto"/>
      </w:divBdr>
    </w:div>
    <w:div w:id="738098538">
      <w:bodyDiv w:val="1"/>
      <w:marLeft w:val="0"/>
      <w:marRight w:val="0"/>
      <w:marTop w:val="0"/>
      <w:marBottom w:val="0"/>
      <w:divBdr>
        <w:top w:val="none" w:sz="0" w:space="0" w:color="auto"/>
        <w:left w:val="none" w:sz="0" w:space="0" w:color="auto"/>
        <w:bottom w:val="none" w:sz="0" w:space="0" w:color="auto"/>
        <w:right w:val="none" w:sz="0" w:space="0" w:color="auto"/>
      </w:divBdr>
    </w:div>
    <w:div w:id="795219723">
      <w:bodyDiv w:val="1"/>
      <w:marLeft w:val="0"/>
      <w:marRight w:val="0"/>
      <w:marTop w:val="0"/>
      <w:marBottom w:val="0"/>
      <w:divBdr>
        <w:top w:val="none" w:sz="0" w:space="0" w:color="auto"/>
        <w:left w:val="none" w:sz="0" w:space="0" w:color="auto"/>
        <w:bottom w:val="none" w:sz="0" w:space="0" w:color="auto"/>
        <w:right w:val="none" w:sz="0" w:space="0" w:color="auto"/>
      </w:divBdr>
    </w:div>
    <w:div w:id="828440941">
      <w:bodyDiv w:val="1"/>
      <w:marLeft w:val="0"/>
      <w:marRight w:val="0"/>
      <w:marTop w:val="0"/>
      <w:marBottom w:val="0"/>
      <w:divBdr>
        <w:top w:val="none" w:sz="0" w:space="0" w:color="auto"/>
        <w:left w:val="none" w:sz="0" w:space="0" w:color="auto"/>
        <w:bottom w:val="none" w:sz="0" w:space="0" w:color="auto"/>
        <w:right w:val="none" w:sz="0" w:space="0" w:color="auto"/>
      </w:divBdr>
    </w:div>
    <w:div w:id="1308431726">
      <w:bodyDiv w:val="1"/>
      <w:marLeft w:val="0"/>
      <w:marRight w:val="0"/>
      <w:marTop w:val="0"/>
      <w:marBottom w:val="0"/>
      <w:divBdr>
        <w:top w:val="none" w:sz="0" w:space="0" w:color="auto"/>
        <w:left w:val="none" w:sz="0" w:space="0" w:color="auto"/>
        <w:bottom w:val="none" w:sz="0" w:space="0" w:color="auto"/>
        <w:right w:val="none" w:sz="0" w:space="0" w:color="auto"/>
      </w:divBdr>
    </w:div>
    <w:div w:id="1617981378">
      <w:bodyDiv w:val="1"/>
      <w:marLeft w:val="0"/>
      <w:marRight w:val="0"/>
      <w:marTop w:val="0"/>
      <w:marBottom w:val="0"/>
      <w:divBdr>
        <w:top w:val="none" w:sz="0" w:space="0" w:color="auto"/>
        <w:left w:val="none" w:sz="0" w:space="0" w:color="auto"/>
        <w:bottom w:val="none" w:sz="0" w:space="0" w:color="auto"/>
        <w:right w:val="none" w:sz="0" w:space="0" w:color="auto"/>
      </w:divBdr>
    </w:div>
    <w:div w:id="1750421105">
      <w:bodyDiv w:val="1"/>
      <w:marLeft w:val="0"/>
      <w:marRight w:val="0"/>
      <w:marTop w:val="0"/>
      <w:marBottom w:val="0"/>
      <w:divBdr>
        <w:top w:val="none" w:sz="0" w:space="0" w:color="auto"/>
        <w:left w:val="none" w:sz="0" w:space="0" w:color="auto"/>
        <w:bottom w:val="none" w:sz="0" w:space="0" w:color="auto"/>
        <w:right w:val="none" w:sz="0" w:space="0" w:color="auto"/>
      </w:divBdr>
    </w:div>
    <w:div w:id="180095154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so.com/link?m=uYTWwaho9QEDTcHYcq76zlbN12ANfGojpAnA2%2F23ltbvQvvHnLPYOrMBGSIwbzsza8kSg1cs%2Bog3Ubb2uVuJYohwadm3iPEo5XqZqIw74uyNvNMtvEQpY%2BdvOAZCX%2Bpp7Rvrej3ZreYYuPCcBes9ArOaPrAEglgX4K5JqlCQo7lUeC4sEqWfoYRUi0EYFEI6eoRfPGMSr3xkmc3dEGpq97I3Ir2hoVB9e1giN8B8kbHcUXFKe" TargetMode="External"/><Relationship Id="rId2" Type="http://schemas.openxmlformats.org/officeDocument/2006/relationships/numbering" Target="numbering.xml"/><Relationship Id="rId16" Type="http://schemas.openxmlformats.org/officeDocument/2006/relationships/hyperlink" Target="https://www.so.com/link?m=uYTWwaho9QEDTcHYcq76zlbN12ANfGojpAnA2%2F23ltbvQvvHnLPYOrMBGSIwbzsza8kSg1cs%2Bog3Ubb2uVuJYohwadm3iPEo5XqZqIw74uyNvNMtvEQpY%2BdvOAZCX%2Bpp7Rvrej3ZreYYuPCcBes9ArOaPrAEglgX4K5JqlCQo7lUeC4sEqWfoYRUi0EYFEI6eoRfPGMSr3xkmc3dEGpq97I3Ir2hoVB9e1giN8B8kbHcUXFK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98A7F-3F38-47E8-9CBB-8FB38349C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15</Pages>
  <Words>1633</Words>
  <Characters>9310</Characters>
  <Application>Microsoft Office Word</Application>
  <DocSecurity>0</DocSecurity>
  <Lines>77</Lines>
  <Paragraphs>21</Paragraphs>
  <ScaleCrop>false</ScaleCrop>
  <Company>微软中国</Company>
  <LinksUpToDate>false</LinksUpToDate>
  <CharactersWithSpaces>10922</CharactersWithSpaces>
  <SharedDoc>false</SharedDoc>
  <HLinks>
    <vt:vector size="78" baseType="variant">
      <vt:variant>
        <vt:i4>4063341</vt:i4>
      </vt:variant>
      <vt:variant>
        <vt:i4>72</vt:i4>
      </vt:variant>
      <vt:variant>
        <vt:i4>0</vt:i4>
      </vt:variant>
      <vt:variant>
        <vt:i4>5</vt:i4>
      </vt:variant>
      <vt:variant>
        <vt:lpwstr>https://www.so.com/link?m=uYTWwaho9QEDTcHYcq76zlbN12ANfGojpAnA2%2F23ltbvQvvHnLPYOrMBGSIwbzsza8kSg1cs%2Bog3Ubb2uVuJYohwadm3iPEo5XqZqIw74uyNvNMtvEQpY%2BdvOAZCX%2Bpp7Rvrej3ZreYYuPCcBes9ArOaPrAEglgX4K5JqlCQo7lUeC4sEqWfoYRUi0EYFEI6eoRfPGMSr3xkmc3dEGpq97I3Ir2hoVB9e1giN8B8kbHcUXFKe</vt:lpwstr>
      </vt:variant>
      <vt:variant>
        <vt:lpwstr/>
      </vt:variant>
      <vt:variant>
        <vt:i4>4063341</vt:i4>
      </vt:variant>
      <vt:variant>
        <vt:i4>69</vt:i4>
      </vt:variant>
      <vt:variant>
        <vt:i4>0</vt:i4>
      </vt:variant>
      <vt:variant>
        <vt:i4>5</vt:i4>
      </vt:variant>
      <vt:variant>
        <vt:lpwstr>https://www.so.com/link?m=uYTWwaho9QEDTcHYcq76zlbN12ANfGojpAnA2%2F23ltbvQvvHnLPYOrMBGSIwbzsza8kSg1cs%2Bog3Ubb2uVuJYohwadm3iPEo5XqZqIw74uyNvNMtvEQpY%2BdvOAZCX%2Bpp7Rvrej3ZreYYuPCcBes9ArOaPrAEglgX4K5JqlCQo7lUeC4sEqWfoYRUi0EYFEI6eoRfPGMSr3xkmc3dEGpq97I3Ir2hoVB9e1giN8B8kbHcUXFKe</vt:lpwstr>
      </vt:variant>
      <vt:variant>
        <vt:lpwstr/>
      </vt:variant>
      <vt:variant>
        <vt:i4>1114167</vt:i4>
      </vt:variant>
      <vt:variant>
        <vt:i4>62</vt:i4>
      </vt:variant>
      <vt:variant>
        <vt:i4>0</vt:i4>
      </vt:variant>
      <vt:variant>
        <vt:i4>5</vt:i4>
      </vt:variant>
      <vt:variant>
        <vt:lpwstr/>
      </vt:variant>
      <vt:variant>
        <vt:lpwstr>_Toc151567117</vt:lpwstr>
      </vt:variant>
      <vt:variant>
        <vt:i4>1114167</vt:i4>
      </vt:variant>
      <vt:variant>
        <vt:i4>56</vt:i4>
      </vt:variant>
      <vt:variant>
        <vt:i4>0</vt:i4>
      </vt:variant>
      <vt:variant>
        <vt:i4>5</vt:i4>
      </vt:variant>
      <vt:variant>
        <vt:lpwstr/>
      </vt:variant>
      <vt:variant>
        <vt:lpwstr>_Toc151567116</vt:lpwstr>
      </vt:variant>
      <vt:variant>
        <vt:i4>1114167</vt:i4>
      </vt:variant>
      <vt:variant>
        <vt:i4>50</vt:i4>
      </vt:variant>
      <vt:variant>
        <vt:i4>0</vt:i4>
      </vt:variant>
      <vt:variant>
        <vt:i4>5</vt:i4>
      </vt:variant>
      <vt:variant>
        <vt:lpwstr/>
      </vt:variant>
      <vt:variant>
        <vt:lpwstr>_Toc151567115</vt:lpwstr>
      </vt:variant>
      <vt:variant>
        <vt:i4>1114167</vt:i4>
      </vt:variant>
      <vt:variant>
        <vt:i4>44</vt:i4>
      </vt:variant>
      <vt:variant>
        <vt:i4>0</vt:i4>
      </vt:variant>
      <vt:variant>
        <vt:i4>5</vt:i4>
      </vt:variant>
      <vt:variant>
        <vt:lpwstr/>
      </vt:variant>
      <vt:variant>
        <vt:lpwstr>_Toc151567114</vt:lpwstr>
      </vt:variant>
      <vt:variant>
        <vt:i4>1114167</vt:i4>
      </vt:variant>
      <vt:variant>
        <vt:i4>38</vt:i4>
      </vt:variant>
      <vt:variant>
        <vt:i4>0</vt:i4>
      </vt:variant>
      <vt:variant>
        <vt:i4>5</vt:i4>
      </vt:variant>
      <vt:variant>
        <vt:lpwstr/>
      </vt:variant>
      <vt:variant>
        <vt:lpwstr>_Toc151567113</vt:lpwstr>
      </vt:variant>
      <vt:variant>
        <vt:i4>1114167</vt:i4>
      </vt:variant>
      <vt:variant>
        <vt:i4>32</vt:i4>
      </vt:variant>
      <vt:variant>
        <vt:i4>0</vt:i4>
      </vt:variant>
      <vt:variant>
        <vt:i4>5</vt:i4>
      </vt:variant>
      <vt:variant>
        <vt:lpwstr/>
      </vt:variant>
      <vt:variant>
        <vt:lpwstr>_Toc151567112</vt:lpwstr>
      </vt:variant>
      <vt:variant>
        <vt:i4>1114167</vt:i4>
      </vt:variant>
      <vt:variant>
        <vt:i4>26</vt:i4>
      </vt:variant>
      <vt:variant>
        <vt:i4>0</vt:i4>
      </vt:variant>
      <vt:variant>
        <vt:i4>5</vt:i4>
      </vt:variant>
      <vt:variant>
        <vt:lpwstr/>
      </vt:variant>
      <vt:variant>
        <vt:lpwstr>_Toc151567111</vt:lpwstr>
      </vt:variant>
      <vt:variant>
        <vt:i4>1114167</vt:i4>
      </vt:variant>
      <vt:variant>
        <vt:i4>20</vt:i4>
      </vt:variant>
      <vt:variant>
        <vt:i4>0</vt:i4>
      </vt:variant>
      <vt:variant>
        <vt:i4>5</vt:i4>
      </vt:variant>
      <vt:variant>
        <vt:lpwstr/>
      </vt:variant>
      <vt:variant>
        <vt:lpwstr>_Toc151567110</vt:lpwstr>
      </vt:variant>
      <vt:variant>
        <vt:i4>1048631</vt:i4>
      </vt:variant>
      <vt:variant>
        <vt:i4>14</vt:i4>
      </vt:variant>
      <vt:variant>
        <vt:i4>0</vt:i4>
      </vt:variant>
      <vt:variant>
        <vt:i4>5</vt:i4>
      </vt:variant>
      <vt:variant>
        <vt:lpwstr/>
      </vt:variant>
      <vt:variant>
        <vt:lpwstr>_Toc151567109</vt:lpwstr>
      </vt:variant>
      <vt:variant>
        <vt:i4>1048631</vt:i4>
      </vt:variant>
      <vt:variant>
        <vt:i4>8</vt:i4>
      </vt:variant>
      <vt:variant>
        <vt:i4>0</vt:i4>
      </vt:variant>
      <vt:variant>
        <vt:i4>5</vt:i4>
      </vt:variant>
      <vt:variant>
        <vt:lpwstr/>
      </vt:variant>
      <vt:variant>
        <vt:lpwstr>_Toc151567108</vt:lpwstr>
      </vt:variant>
      <vt:variant>
        <vt:i4>1048631</vt:i4>
      </vt:variant>
      <vt:variant>
        <vt:i4>2</vt:i4>
      </vt:variant>
      <vt:variant>
        <vt:i4>0</vt:i4>
      </vt:variant>
      <vt:variant>
        <vt:i4>5</vt:i4>
      </vt:variant>
      <vt:variant>
        <vt:lpwstr/>
      </vt:variant>
      <vt:variant>
        <vt:lpwstr>_Toc151567107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中国电子质量管理协会团体标准</dc:title>
  <dc:subject/>
  <dc:creator>HP</dc:creator>
  <cp:keywords/>
  <cp:lastModifiedBy>Administrator</cp:lastModifiedBy>
  <cp:revision>3</cp:revision>
  <cp:lastPrinted>2018-11-16T02:53:00Z</cp:lastPrinted>
  <dcterms:created xsi:type="dcterms:W3CDTF">2023-12-14T08:05:00Z</dcterms:created>
  <dcterms:modified xsi:type="dcterms:W3CDTF">2023-12-15T07:51:00Z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87C4EBED0DC54667A58A5F6B883449C4</vt:lpwstr>
  </property>
</Properties>
</file>