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D6154F" w14:paraId="07EFAA93" w14:textId="77777777">
        <w:tc>
          <w:tcPr>
            <w:tcW w:w="509" w:type="dxa"/>
          </w:tcPr>
          <w:p w14:paraId="2AFD2462" w14:textId="77777777" w:rsidR="00D6154F" w:rsidRDefault="00000000">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4C698A69" w14:textId="77777777" w:rsidR="00D6154F" w:rsidRDefault="00000000">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59.140.30</w:t>
            </w:r>
            <w:r>
              <w:rPr>
                <w:rFonts w:ascii="黑体" w:eastAsia="黑体" w:hAnsi="黑体"/>
                <w:sz w:val="21"/>
                <w:szCs w:val="21"/>
              </w:rPr>
              <w:fldChar w:fldCharType="end"/>
            </w:r>
            <w:bookmarkEnd w:id="0"/>
          </w:p>
        </w:tc>
      </w:tr>
      <w:tr w:rsidR="00D6154F" w14:paraId="2B2D910D" w14:textId="77777777">
        <w:tc>
          <w:tcPr>
            <w:tcW w:w="509" w:type="dxa"/>
          </w:tcPr>
          <w:p w14:paraId="106F875F" w14:textId="77777777" w:rsidR="00D6154F"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D6154F" w14:paraId="6BF09F39" w14:textId="77777777">
              <w:trPr>
                <w:trHeight w:hRule="exact" w:val="1021"/>
              </w:trPr>
              <w:tc>
                <w:tcPr>
                  <w:tcW w:w="9242" w:type="dxa"/>
                  <w:vAlign w:val="center"/>
                </w:tcPr>
                <w:p w14:paraId="21A9034F" w14:textId="77777777" w:rsidR="00D6154F" w:rsidRDefault="00000000" w:rsidP="007F6701">
                  <w:pPr>
                    <w:pStyle w:val="afffff"/>
                    <w:framePr w:w="0" w:hRule="auto" w:wrap="auto" w:hAnchor="text" w:xAlign="left" w:yAlign="inline" w:anchorLock="0"/>
                    <w:ind w:left="420" w:right="624"/>
                    <w:rPr>
                      <w:rFonts w:ascii="宋体" w:hAnsi="宋体"/>
                      <w:sz w:val="28"/>
                      <w:szCs w:val="28"/>
                    </w:rPr>
                  </w:pPr>
                  <w:r>
                    <w:rPr>
                      <w:noProof/>
                    </w:rPr>
                    <w:drawing>
                      <wp:inline distT="0" distB="0" distL="0" distR="0" wp14:anchorId="48874F8D" wp14:editId="0A03A56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48EBFC7C" wp14:editId="20420C1F">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14:paraId="09195063" w14:textId="77777777" w:rsidR="00D6154F"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Y 46</w:t>
            </w:r>
            <w:r>
              <w:rPr>
                <w:rFonts w:ascii="黑体" w:eastAsia="黑体" w:hAnsi="黑体"/>
                <w:sz w:val="21"/>
                <w:szCs w:val="21"/>
              </w:rPr>
              <w:fldChar w:fldCharType="end"/>
            </w:r>
            <w:bookmarkEnd w:id="2"/>
          </w:p>
        </w:tc>
      </w:tr>
    </w:tbl>
    <w:bookmarkStart w:id="3" w:name="_Hlk26473981"/>
    <w:p w14:paraId="0E226436" w14:textId="77777777" w:rsidR="00D6154F" w:rsidRDefault="00000000">
      <w:pPr>
        <w:pStyle w:val="afffff0"/>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586B1FD7" w14:textId="77777777" w:rsidR="00D6154F" w:rsidRDefault="00000000">
      <w:pPr>
        <w:pStyle w:val="affffffffff2"/>
        <w:framePr w:wrap="auto"/>
        <w:rPr>
          <w:lang w:val="fr-FR"/>
        </w:rPr>
      </w:pPr>
      <w:r>
        <w:rPr>
          <w:lang w:val="fr-FR"/>
        </w:rPr>
        <w:t>T/</w:t>
      </w:r>
      <w:r>
        <w:fldChar w:fldCharType="begin">
          <w:ffData>
            <w:name w:val="文字1"/>
            <w:enabled/>
            <w:calcOnExit w:val="0"/>
            <w:textInput>
              <w:default w:val="XXX"/>
            </w:textInput>
          </w:ffData>
        </w:fldChar>
      </w:r>
      <w:bookmarkStart w:id="5" w:name="文字1"/>
      <w:r>
        <w:rPr>
          <w:lang w:val="fr-FR"/>
        </w:rPr>
        <w:instrText xml:space="preserve"> FORMTEXT </w:instrText>
      </w:r>
      <w:r>
        <w:fldChar w:fldCharType="separate"/>
      </w:r>
      <w:r>
        <w:rPr>
          <w:lang w:val="fr-FR"/>
        </w:rPr>
        <w:t>CNLIC</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20B16C19" w14:textId="77777777" w:rsidR="00D6154F" w:rsidRDefault="00000000">
      <w:pPr>
        <w:pStyle w:val="affffffffff3"/>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518CD1A0" w14:textId="77777777" w:rsidR="00D6154F" w:rsidRDefault="00000000">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20D7CA65" wp14:editId="117C42F6">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252B919" w14:textId="77777777" w:rsidR="00D6154F" w:rsidRDefault="00D6154F">
      <w:pPr>
        <w:pStyle w:val="afffff0"/>
        <w:framePr w:w="9639" w:h="6976" w:hRule="exact" w:hSpace="0" w:vSpace="0" w:wrap="around" w:hAnchor="page" w:y="6408"/>
        <w:jc w:val="center"/>
        <w:rPr>
          <w:rFonts w:ascii="黑体" w:eastAsia="黑体" w:hAnsi="黑体"/>
          <w:b w:val="0"/>
          <w:bCs w:val="0"/>
          <w:w w:val="100"/>
        </w:rPr>
      </w:pPr>
    </w:p>
    <w:p w14:paraId="5A93C2FB" w14:textId="19180D8B" w:rsidR="00D6154F" w:rsidRDefault="00557E5F">
      <w:pPr>
        <w:pStyle w:val="affffffffff4"/>
        <w:framePr w:h="6974" w:hRule="exact" w:wrap="around" w:x="1419" w:anchorLock="1"/>
      </w:pPr>
      <w:r>
        <w:fldChar w:fldCharType="begin">
          <w:ffData>
            <w:name w:val="CSTD_NAME"/>
            <w:enabled/>
            <w:calcOnExit w:val="0"/>
            <w:textInput>
              <w:default w:val="皮革、毛皮产品碳足迹评价导则"/>
            </w:textInput>
          </w:ffData>
        </w:fldChar>
      </w:r>
      <w:bookmarkStart w:id="9" w:name="CSTD_NAME"/>
      <w:r>
        <w:instrText xml:space="preserve"> FORMTEXT </w:instrText>
      </w:r>
      <w:r>
        <w:fldChar w:fldCharType="separate"/>
      </w:r>
      <w:r>
        <w:rPr>
          <w:noProof/>
        </w:rPr>
        <w:t>皮革、毛皮产品碳足迹评价导则</w:t>
      </w:r>
      <w:r>
        <w:fldChar w:fldCharType="end"/>
      </w:r>
      <w:bookmarkEnd w:id="9"/>
    </w:p>
    <w:p w14:paraId="71ABFB49" w14:textId="77777777" w:rsidR="00D6154F" w:rsidRDefault="00D6154F">
      <w:pPr>
        <w:framePr w:w="9639" w:h="6974" w:hRule="exact" w:wrap="around" w:vAnchor="page" w:hAnchor="page" w:x="1419" w:y="6408" w:anchorLock="1"/>
        <w:ind w:left="-1418"/>
      </w:pPr>
    </w:p>
    <w:p w14:paraId="6DD41322" w14:textId="04B798F9" w:rsidR="00D6154F" w:rsidRDefault="00557E5F">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Guidance for assessment of carbon footprint of leather and fur"/>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noProof/>
          <w:szCs w:val="28"/>
        </w:rPr>
        <w:t>Guidance for assessment of carbon footprint of leather and fur</w:t>
      </w:r>
      <w:r>
        <w:rPr>
          <w:rFonts w:eastAsia="黑体"/>
          <w:szCs w:val="28"/>
        </w:rPr>
        <w:fldChar w:fldCharType="end"/>
      </w:r>
      <w:bookmarkEnd w:id="10"/>
    </w:p>
    <w:p w14:paraId="7BEEE3AD" w14:textId="77777777" w:rsidR="00D6154F" w:rsidRDefault="00D6154F">
      <w:pPr>
        <w:framePr w:w="9639" w:h="6974" w:hRule="exact" w:wrap="around" w:vAnchor="page" w:hAnchor="page" w:x="1419" w:y="6408" w:anchorLock="1"/>
        <w:spacing w:line="760" w:lineRule="exact"/>
        <w:ind w:left="-1418"/>
      </w:pPr>
    </w:p>
    <w:p w14:paraId="16A16C72" w14:textId="77777777" w:rsidR="00D6154F" w:rsidRDefault="00D6154F">
      <w:pPr>
        <w:pStyle w:val="afffffff8"/>
        <w:framePr w:w="9639" w:h="6974" w:hRule="exact" w:wrap="around" w:vAnchor="page" w:hAnchor="page" w:x="1419" w:y="6408" w:anchorLock="1"/>
        <w:textAlignment w:val="bottom"/>
        <w:rPr>
          <w:rFonts w:eastAsia="黑体"/>
          <w:szCs w:val="28"/>
        </w:rPr>
      </w:pPr>
    </w:p>
    <w:p w14:paraId="49CA09FC" w14:textId="5D7FC692" w:rsidR="00D6154F" w:rsidRDefault="00B54CD1">
      <w:pPr>
        <w:pStyle w:val="afffffff8"/>
        <w:framePr w:w="9639" w:h="6974" w:hRule="exact" w:wrap="around" w:vAnchor="page" w:hAnchor="page" w:x="1419" w:y="6408" w:anchorLock="1"/>
        <w:spacing w:before="440" w:after="160"/>
        <w:textAlignment w:val="bottom"/>
        <w:rPr>
          <w:sz w:val="24"/>
          <w:szCs w:val="28"/>
        </w:rPr>
      </w:pPr>
      <w:r>
        <w:rPr>
          <w:rFonts w:hint="eastAsia"/>
          <w:sz w:val="24"/>
          <w:szCs w:val="28"/>
        </w:rPr>
        <w:t>（征求意见稿）</w:t>
      </w:r>
      <w:r>
        <w:rPr>
          <w:sz w:val="24"/>
          <w:szCs w:val="28"/>
        </w:rPr>
        <w:fldChar w:fldCharType="begin">
          <w:ffData>
            <w:name w:val="下拉1"/>
            <w:enabled w:val="0"/>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000000">
        <w:rPr>
          <w:sz w:val="24"/>
          <w:szCs w:val="28"/>
        </w:rPr>
      </w:r>
      <w:r w:rsidR="00000000">
        <w:rPr>
          <w:sz w:val="24"/>
          <w:szCs w:val="28"/>
        </w:rPr>
        <w:fldChar w:fldCharType="separate"/>
      </w:r>
      <w:r>
        <w:rPr>
          <w:sz w:val="24"/>
          <w:szCs w:val="28"/>
        </w:rPr>
        <w:fldChar w:fldCharType="end"/>
      </w:r>
      <w:bookmarkEnd w:id="11"/>
    </w:p>
    <w:p w14:paraId="66EDE7B4" w14:textId="6A0304C6" w:rsidR="00D6154F" w:rsidRDefault="007F6701">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default w:val="（本稿完成时间：2023-11-14）"/>
            </w:textInput>
          </w:ffData>
        </w:fldChar>
      </w:r>
      <w:bookmarkStart w:id="12" w:name="CMPLSH_DATE"/>
      <w:r>
        <w:rPr>
          <w:sz w:val="21"/>
          <w:szCs w:val="28"/>
        </w:rPr>
        <w:instrText xml:space="preserve"> FORMTEXT </w:instrText>
      </w:r>
      <w:r>
        <w:rPr>
          <w:sz w:val="21"/>
          <w:szCs w:val="28"/>
        </w:rPr>
      </w:r>
      <w:r>
        <w:rPr>
          <w:sz w:val="21"/>
          <w:szCs w:val="28"/>
        </w:rPr>
        <w:fldChar w:fldCharType="separate"/>
      </w:r>
      <w:r>
        <w:rPr>
          <w:rFonts w:hint="eastAsia"/>
          <w:noProof/>
          <w:sz w:val="21"/>
          <w:szCs w:val="28"/>
        </w:rPr>
        <w:t>（本稿完成时间：</w:t>
      </w:r>
      <w:r>
        <w:rPr>
          <w:rFonts w:hint="eastAsia"/>
          <w:noProof/>
          <w:sz w:val="21"/>
          <w:szCs w:val="28"/>
        </w:rPr>
        <w:t>2023-11-14</w:t>
      </w:r>
      <w:r>
        <w:rPr>
          <w:rFonts w:hint="eastAsia"/>
          <w:noProof/>
          <w:sz w:val="21"/>
          <w:szCs w:val="28"/>
        </w:rPr>
        <w:t>）</w:t>
      </w:r>
      <w:r>
        <w:rPr>
          <w:sz w:val="21"/>
          <w:szCs w:val="28"/>
        </w:rPr>
        <w:fldChar w:fldCharType="end"/>
      </w:r>
      <w:bookmarkEnd w:id="12"/>
    </w:p>
    <w:p w14:paraId="4FDED874" w14:textId="77777777" w:rsidR="00D6154F" w:rsidRDefault="00000000">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14:paraId="3322C1D8" w14:textId="77777777" w:rsidR="00D6154F" w:rsidRDefault="00000000">
      <w:pPr>
        <w:pStyle w:val="affffffffff0"/>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57733DEE" w14:textId="77777777" w:rsidR="00D6154F" w:rsidRDefault="00000000">
      <w:pPr>
        <w:pStyle w:val="affffffffff1"/>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7B1BB1B8" w14:textId="77777777" w:rsidR="00D6154F" w:rsidRDefault="00000000">
      <w:pPr>
        <w:pStyle w:val="affffffff8"/>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中国轻工业联合会</w:t>
      </w:r>
      <w:r>
        <w:rPr>
          <w:rFonts w:hAnsi="黑体"/>
          <w:w w:val="100"/>
          <w:sz w:val="28"/>
        </w:rPr>
        <w:fldChar w:fldCharType="end"/>
      </w:r>
      <w:bookmarkEnd w:id="20"/>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707DCD03" w14:textId="77777777" w:rsidR="00D6154F" w:rsidRDefault="00000000">
      <w:pPr>
        <w:rPr>
          <w:rFonts w:ascii="宋体" w:hAnsi="宋体"/>
          <w:sz w:val="28"/>
          <w:szCs w:val="28"/>
        </w:rPr>
        <w:sectPr w:rsidR="00D6154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672188AB" wp14:editId="0C84F5E5">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252EDEF5" w14:textId="77777777" w:rsidR="00D6154F" w:rsidRDefault="00000000">
      <w:pPr>
        <w:pStyle w:val="a6"/>
        <w:spacing w:before="900" w:after="360"/>
      </w:pPr>
      <w:bookmarkStart w:id="21" w:name="BookMark2"/>
      <w:r>
        <w:rPr>
          <w:spacing w:val="320"/>
        </w:rPr>
        <w:lastRenderedPageBreak/>
        <w:t>前</w:t>
      </w:r>
      <w:r>
        <w:t>言</w:t>
      </w:r>
    </w:p>
    <w:p w14:paraId="122C2204" w14:textId="77777777" w:rsidR="00D6154F" w:rsidRDefault="00000000">
      <w:pPr>
        <w:pStyle w:val="afffff5"/>
        <w:ind w:firstLine="420"/>
      </w:pPr>
      <w:r>
        <w:rPr>
          <w:rFonts w:hint="eastAsia"/>
        </w:rPr>
        <w:t>本文件按照GB/T 1.1—2020《标准化工作导则  第1部分：标准化文件的结构和起草规则》的规定起草。</w:t>
      </w:r>
    </w:p>
    <w:p w14:paraId="4221B218" w14:textId="77777777" w:rsidR="00D6154F" w:rsidRDefault="00000000">
      <w:pPr>
        <w:pStyle w:val="afffff5"/>
        <w:ind w:firstLine="420"/>
      </w:pPr>
      <w:r>
        <w:rPr>
          <w:rFonts w:hint="eastAsia"/>
        </w:rPr>
        <w:t>本文件由中国轻工业联合会提出并归口。</w:t>
      </w:r>
    </w:p>
    <w:p w14:paraId="21BA16DE" w14:textId="77777777" w:rsidR="00D6154F" w:rsidRDefault="00000000">
      <w:pPr>
        <w:pStyle w:val="afffff5"/>
        <w:ind w:firstLine="420"/>
      </w:pPr>
      <w:r>
        <w:rPr>
          <w:rFonts w:hint="eastAsia"/>
        </w:rPr>
        <w:t>本文件起草单位：</w:t>
      </w:r>
    </w:p>
    <w:p w14:paraId="7B0BF572" w14:textId="77777777" w:rsidR="00D6154F" w:rsidRDefault="00000000">
      <w:pPr>
        <w:pStyle w:val="afffff5"/>
        <w:ind w:firstLine="420"/>
      </w:pPr>
      <w:r>
        <w:rPr>
          <w:rFonts w:hint="eastAsia"/>
        </w:rPr>
        <w:t xml:space="preserve">本文件主要起草人： </w:t>
      </w:r>
    </w:p>
    <w:p w14:paraId="14D41C77" w14:textId="77777777" w:rsidR="00D6154F" w:rsidRDefault="00D6154F">
      <w:pPr>
        <w:pStyle w:val="afffff5"/>
        <w:ind w:firstLine="420"/>
      </w:pPr>
    </w:p>
    <w:p w14:paraId="2854B30F" w14:textId="77777777" w:rsidR="00D6154F" w:rsidRDefault="00D6154F">
      <w:pPr>
        <w:pStyle w:val="afffff5"/>
        <w:ind w:firstLine="420"/>
        <w:sectPr w:rsidR="00D6154F">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start="1"/>
          <w:cols w:space="425"/>
          <w:formProt w:val="0"/>
          <w:docGrid w:linePitch="312"/>
        </w:sectPr>
      </w:pPr>
    </w:p>
    <w:p w14:paraId="54661845" w14:textId="77777777" w:rsidR="00D6154F" w:rsidRDefault="00000000">
      <w:pPr>
        <w:pStyle w:val="a6"/>
        <w:spacing w:after="360"/>
      </w:pPr>
      <w:bookmarkStart w:id="22" w:name="BookMark3"/>
      <w:bookmarkEnd w:id="21"/>
      <w:r>
        <w:rPr>
          <w:spacing w:val="320"/>
        </w:rPr>
        <w:lastRenderedPageBreak/>
        <w:t>引</w:t>
      </w:r>
      <w:r>
        <w:t>言</w:t>
      </w:r>
    </w:p>
    <w:p w14:paraId="6BBDF664" w14:textId="77777777" w:rsidR="00D6154F" w:rsidRDefault="00000000">
      <w:pPr>
        <w:pStyle w:val="afffff5"/>
        <w:ind w:firstLine="420"/>
      </w:pPr>
      <w:r>
        <w:rPr>
          <w:rFonts w:hint="eastAsia"/>
        </w:rPr>
        <w:t>人类活动引起的气候变化已成为各国政府、社会所面临的重大危机之一，且其对人类和自然系统产生着重大影响。为应对气候变化，国际、区域、国家和地区等各个层次都在制定和实施各种行动计划，旨在限制大气层中的温室气体增加。这些温室气体行动计划依赖于对温室气体排放和/或清除的评价、监测、报告和核证。</w:t>
      </w:r>
    </w:p>
    <w:p w14:paraId="71A246AC" w14:textId="77777777" w:rsidR="00D6154F" w:rsidRDefault="00000000">
      <w:pPr>
        <w:pStyle w:val="afffff5"/>
        <w:ind w:firstLine="420"/>
      </w:pPr>
      <w:r>
        <w:rPr>
          <w:rFonts w:hint="eastAsia"/>
        </w:rPr>
        <w:t>产品碳足迹是基于仅考虑气候变化这一影响类型的生命周期评价，以二氧化碳当量表示的产品系统温室气体排放量与清除量之</w:t>
      </w:r>
      <w:proofErr w:type="gramStart"/>
      <w:r>
        <w:rPr>
          <w:rFonts w:hint="eastAsia"/>
        </w:rPr>
        <w:t>和</w:t>
      </w:r>
      <w:proofErr w:type="gramEnd"/>
      <w:r>
        <w:rPr>
          <w:rFonts w:hint="eastAsia"/>
        </w:rPr>
        <w:t>。本文件提出了针对皮革产品碳足迹评价的具体要求，旨在使该类产品碳足迹信息的量化和交流具有明确</w:t>
      </w:r>
      <w:proofErr w:type="gramStart"/>
      <w:r>
        <w:rPr>
          <w:rFonts w:hint="eastAsia"/>
        </w:rPr>
        <w:t>且一致</w:t>
      </w:r>
      <w:proofErr w:type="gramEnd"/>
      <w:r>
        <w:rPr>
          <w:rFonts w:hint="eastAsia"/>
        </w:rPr>
        <w:t>的基础，供政府、有关组织、机构等利益相关方在有关活动中采用。</w:t>
      </w:r>
    </w:p>
    <w:p w14:paraId="797E277F" w14:textId="77777777" w:rsidR="00D6154F" w:rsidRDefault="00000000">
      <w:pPr>
        <w:pStyle w:val="afffff5"/>
        <w:ind w:firstLine="420"/>
      </w:pPr>
      <w:r>
        <w:rPr>
          <w:rFonts w:hint="eastAsia"/>
        </w:rPr>
        <w:t>本文件可应用于以下三个方面：</w:t>
      </w:r>
    </w:p>
    <w:p w14:paraId="77BE2C71" w14:textId="77777777" w:rsidR="00D6154F" w:rsidRDefault="00000000">
      <w:pPr>
        <w:pStyle w:val="afffff5"/>
        <w:ind w:firstLine="420"/>
      </w:pPr>
      <w:r>
        <w:rPr>
          <w:rFonts w:hint="eastAsia"/>
        </w:rPr>
        <w:t xml:space="preserve">1） 对组织自身而言，可以用于了解自身产品在具体生产活动中温室气体排放情况，将温室气体排放贡献大的环节的工艺改进，管理产品全生命周期温室气体排放数据，识别可有效减少温室气体排放的机会； </w:t>
      </w:r>
    </w:p>
    <w:p w14:paraId="55BBEE40" w14:textId="77777777" w:rsidR="00D6154F" w:rsidRDefault="00000000">
      <w:pPr>
        <w:pStyle w:val="afffff5"/>
        <w:ind w:firstLine="420"/>
      </w:pPr>
      <w:r>
        <w:rPr>
          <w:rFonts w:hint="eastAsia"/>
        </w:rPr>
        <w:t xml:space="preserve">2） 对产品的使用者而言，获取产品温室气体排放信息，有利于选择环境友好的产品； </w:t>
      </w:r>
    </w:p>
    <w:p w14:paraId="25AFE930" w14:textId="77777777" w:rsidR="00D6154F" w:rsidRDefault="00000000">
      <w:pPr>
        <w:pStyle w:val="afffff5"/>
        <w:ind w:firstLine="420"/>
      </w:pPr>
      <w:r>
        <w:rPr>
          <w:rFonts w:hint="eastAsia"/>
        </w:rPr>
        <w:t>3） 对政府部门而言，获取产品温室气体排放信息，有利于对产品温室气体排放进行市场监管。</w:t>
      </w:r>
    </w:p>
    <w:p w14:paraId="6891AB67" w14:textId="77777777" w:rsidR="00D6154F" w:rsidRDefault="00D6154F">
      <w:pPr>
        <w:pStyle w:val="afffff5"/>
        <w:ind w:firstLine="420"/>
      </w:pPr>
    </w:p>
    <w:p w14:paraId="37698DDF" w14:textId="77777777" w:rsidR="00D6154F" w:rsidRDefault="00D6154F">
      <w:pPr>
        <w:pStyle w:val="afffff5"/>
        <w:ind w:firstLineChars="95" w:firstLine="199"/>
        <w:sectPr w:rsidR="00D6154F">
          <w:headerReference w:type="even" r:id="rId21"/>
          <w:headerReference w:type="default" r:id="rId22"/>
          <w:footerReference w:type="even" r:id="rId23"/>
          <w:footerReference w:type="default" r:id="rId24"/>
          <w:pgSz w:w="11906" w:h="16838"/>
          <w:pgMar w:top="1928" w:right="1134" w:bottom="1134" w:left="1134" w:header="1418" w:footer="1134" w:gutter="284"/>
          <w:pgNumType w:fmt="upperRoman"/>
          <w:cols w:space="425"/>
          <w:formProt w:val="0"/>
          <w:docGrid w:linePitch="312"/>
        </w:sectPr>
      </w:pPr>
    </w:p>
    <w:p w14:paraId="67747CBA" w14:textId="77777777" w:rsidR="00D6154F" w:rsidRPr="00F551CE" w:rsidRDefault="00D6154F">
      <w:pPr>
        <w:spacing w:line="20" w:lineRule="exact"/>
        <w:jc w:val="center"/>
        <w:rPr>
          <w:rFonts w:ascii="Times New Roman" w:eastAsia="黑体" w:hAnsi="Times New Roman"/>
          <w:sz w:val="32"/>
          <w:szCs w:val="32"/>
        </w:rPr>
      </w:pPr>
      <w:bookmarkStart w:id="23" w:name="BookMark4"/>
      <w:bookmarkEnd w:id="22"/>
    </w:p>
    <w:p w14:paraId="7AE1C7CE" w14:textId="77777777" w:rsidR="00D6154F" w:rsidRPr="00F551CE" w:rsidRDefault="00D6154F">
      <w:pPr>
        <w:spacing w:line="20" w:lineRule="exact"/>
        <w:jc w:val="center"/>
        <w:rPr>
          <w:rFonts w:ascii="Times New Roman" w:eastAsia="黑体" w:hAnsi="Times New Roman"/>
          <w:sz w:val="32"/>
          <w:szCs w:val="32"/>
        </w:rPr>
      </w:pPr>
    </w:p>
    <w:bookmarkStart w:id="24" w:name="NEW_STAND_NAME" w:displacedByCustomXml="next"/>
    <w:sdt>
      <w:sdtPr>
        <w:rPr>
          <w:rFonts w:ascii="Times New Roman" w:hAnsi="Times New Roman"/>
        </w:rPr>
        <w:tag w:val="NEW_STAND_NAME"/>
        <w:id w:val="595910757"/>
        <w:lock w:val="sdtLocked"/>
        <w:placeholder>
          <w:docPart w:val="4F03A6AD327349B4AA323B93A214C73B"/>
        </w:placeholder>
      </w:sdtPr>
      <w:sdtContent>
        <w:p w14:paraId="42BB1AAE" w14:textId="148628A8" w:rsidR="00D6154F" w:rsidRPr="00F551CE" w:rsidRDefault="00000000">
          <w:pPr>
            <w:pStyle w:val="afffffffff8"/>
            <w:spacing w:beforeLines="100" w:before="240" w:afterLines="220" w:after="528"/>
            <w:rPr>
              <w:rFonts w:ascii="Times New Roman" w:hAnsi="Times New Roman"/>
            </w:rPr>
          </w:pPr>
          <w:r w:rsidRPr="00F551CE">
            <w:rPr>
              <w:rFonts w:ascii="Times New Roman" w:hAnsi="Times New Roman"/>
            </w:rPr>
            <w:t>皮革</w:t>
          </w:r>
          <w:r w:rsidR="00557E5F">
            <w:rPr>
              <w:rFonts w:ascii="Times New Roman" w:hAnsi="Times New Roman" w:hint="eastAsia"/>
            </w:rPr>
            <w:t>、</w:t>
          </w:r>
          <w:r w:rsidRPr="00F551CE">
            <w:rPr>
              <w:rFonts w:ascii="Times New Roman" w:hAnsi="Times New Roman"/>
            </w:rPr>
            <w:t>毛皮产品碳足迹评价导则</w:t>
          </w:r>
        </w:p>
      </w:sdtContent>
    </w:sdt>
    <w:p w14:paraId="1EFB4DF8" w14:textId="77777777" w:rsidR="00D6154F" w:rsidRPr="00F551CE" w:rsidRDefault="00000000">
      <w:pPr>
        <w:pStyle w:val="affc"/>
        <w:spacing w:before="240" w:after="240"/>
        <w:rPr>
          <w:rFonts w:ascii="Times New Roman"/>
        </w:rPr>
      </w:pPr>
      <w:bookmarkStart w:id="25" w:name="_Toc26718930"/>
      <w:bookmarkStart w:id="26" w:name="_Toc97192964"/>
      <w:bookmarkStart w:id="27" w:name="_Toc26986771"/>
      <w:bookmarkStart w:id="28" w:name="_Toc24884211"/>
      <w:bookmarkStart w:id="29" w:name="_Toc17233333"/>
      <w:bookmarkStart w:id="30" w:name="_Toc17233325"/>
      <w:bookmarkStart w:id="31" w:name="_Toc24884218"/>
      <w:bookmarkStart w:id="32" w:name="_Toc26986530"/>
      <w:bookmarkStart w:id="33" w:name="_Toc26648465"/>
      <w:bookmarkEnd w:id="24"/>
      <w:r w:rsidRPr="00F551CE">
        <w:rPr>
          <w:rFonts w:ascii="Times New Roman"/>
        </w:rPr>
        <w:t>范围</w:t>
      </w:r>
      <w:bookmarkEnd w:id="25"/>
      <w:bookmarkEnd w:id="26"/>
      <w:bookmarkEnd w:id="27"/>
      <w:bookmarkEnd w:id="28"/>
      <w:bookmarkEnd w:id="29"/>
      <w:bookmarkEnd w:id="30"/>
      <w:bookmarkEnd w:id="31"/>
      <w:bookmarkEnd w:id="32"/>
      <w:bookmarkEnd w:id="33"/>
    </w:p>
    <w:p w14:paraId="29EAE4E2" w14:textId="0D571960" w:rsidR="00D6154F" w:rsidRPr="00F551CE" w:rsidRDefault="00000000">
      <w:pPr>
        <w:pStyle w:val="afffff5"/>
        <w:ind w:firstLine="420"/>
        <w:rPr>
          <w:rFonts w:ascii="Times New Roman"/>
        </w:rPr>
      </w:pPr>
      <w:bookmarkStart w:id="34" w:name="_Toc17233326"/>
      <w:bookmarkStart w:id="35" w:name="_Toc26648466"/>
      <w:bookmarkStart w:id="36" w:name="_Toc17233334"/>
      <w:bookmarkStart w:id="37" w:name="_Toc24884212"/>
      <w:bookmarkStart w:id="38" w:name="_Toc24884219"/>
      <w:r w:rsidRPr="00F551CE">
        <w:rPr>
          <w:rFonts w:ascii="Times New Roman"/>
        </w:rPr>
        <w:t>本文件规定了皮革</w:t>
      </w:r>
      <w:r w:rsidR="00557E5F">
        <w:rPr>
          <w:rFonts w:ascii="Times New Roman" w:hint="eastAsia"/>
        </w:rPr>
        <w:t>、毛皮</w:t>
      </w:r>
      <w:r w:rsidRPr="00F551CE">
        <w:rPr>
          <w:rFonts w:ascii="Times New Roman"/>
        </w:rPr>
        <w:t>产品碳足迹评价的方法和要求，其中包括产品的系统边界、生命周期阶段、数据收集和信息交流等方面的要求和指南。</w:t>
      </w:r>
    </w:p>
    <w:p w14:paraId="335B7803" w14:textId="2E254EDB" w:rsidR="00D6154F" w:rsidRPr="00F551CE" w:rsidRDefault="00000000">
      <w:pPr>
        <w:pStyle w:val="afffff5"/>
        <w:ind w:firstLine="420"/>
        <w:rPr>
          <w:rFonts w:ascii="Times New Roman"/>
        </w:rPr>
      </w:pPr>
      <w:r w:rsidRPr="00F551CE">
        <w:rPr>
          <w:rFonts w:ascii="Times New Roman"/>
        </w:rPr>
        <w:t>本文件适用于以各类动物皮为原料制作的</w:t>
      </w:r>
      <w:r w:rsidR="00557E5F">
        <w:rPr>
          <w:rFonts w:ascii="Times New Roman" w:hint="eastAsia"/>
        </w:rPr>
        <w:t>皮革、毛皮</w:t>
      </w:r>
      <w:r w:rsidRPr="00F551CE">
        <w:rPr>
          <w:rFonts w:ascii="Times New Roman"/>
        </w:rPr>
        <w:t>产品或半成品的碳足迹评价。</w:t>
      </w:r>
    </w:p>
    <w:p w14:paraId="5717D09F" w14:textId="77777777" w:rsidR="00D6154F" w:rsidRPr="00F551CE" w:rsidRDefault="00000000">
      <w:pPr>
        <w:pStyle w:val="affc"/>
        <w:spacing w:before="240" w:after="240"/>
        <w:rPr>
          <w:rFonts w:ascii="Times New Roman"/>
        </w:rPr>
      </w:pPr>
      <w:bookmarkStart w:id="39" w:name="_Toc26718931"/>
      <w:bookmarkStart w:id="40" w:name="_Toc26986531"/>
      <w:bookmarkStart w:id="41" w:name="_Toc97192965"/>
      <w:bookmarkStart w:id="42" w:name="_Toc26986772"/>
      <w:r w:rsidRPr="00F551CE">
        <w:rPr>
          <w:rFonts w:ascii="Times New Roman"/>
        </w:rPr>
        <w:t>规范性引用文件</w:t>
      </w:r>
      <w:bookmarkEnd w:id="34"/>
      <w:bookmarkEnd w:id="35"/>
      <w:bookmarkEnd w:id="36"/>
      <w:bookmarkEnd w:id="37"/>
      <w:bookmarkEnd w:id="38"/>
      <w:bookmarkEnd w:id="39"/>
      <w:bookmarkEnd w:id="40"/>
      <w:bookmarkEnd w:id="41"/>
      <w:bookmarkEnd w:id="42"/>
    </w:p>
    <w:sdt>
      <w:sdtPr>
        <w:rPr>
          <w:rFonts w:ascii="Times New Roman"/>
        </w:rPr>
        <w:id w:val="715848253"/>
        <w:placeholder>
          <w:docPart w:val="E479F41C28E54BCDBB526F084327F3FE"/>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47AB532E" w14:textId="77777777" w:rsidR="00D6154F" w:rsidRPr="00F551CE" w:rsidRDefault="00000000">
          <w:pPr>
            <w:pStyle w:val="afffff5"/>
            <w:ind w:firstLine="420"/>
            <w:rPr>
              <w:rFonts w:ascii="Times New Roman"/>
            </w:rPr>
          </w:pPr>
          <w:r w:rsidRPr="00F551CE">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2A2E960" w14:textId="77777777" w:rsidR="00D6154F" w:rsidRPr="00F551CE" w:rsidRDefault="00000000">
      <w:pPr>
        <w:pStyle w:val="afffff5"/>
        <w:ind w:firstLine="420"/>
        <w:rPr>
          <w:rFonts w:ascii="Times New Roman"/>
        </w:rPr>
      </w:pPr>
      <w:r w:rsidRPr="00F551CE">
        <w:rPr>
          <w:rFonts w:ascii="Times New Roman"/>
        </w:rPr>
        <w:t xml:space="preserve">GB/T 24040  </w:t>
      </w:r>
      <w:r w:rsidRPr="00F551CE">
        <w:rPr>
          <w:rFonts w:ascii="Times New Roman"/>
        </w:rPr>
        <w:t>环境管理</w:t>
      </w:r>
      <w:r w:rsidRPr="00F551CE">
        <w:rPr>
          <w:rFonts w:ascii="Times New Roman"/>
        </w:rPr>
        <w:t xml:space="preserve">  </w:t>
      </w:r>
      <w:r w:rsidRPr="00F551CE">
        <w:rPr>
          <w:rFonts w:ascii="Times New Roman"/>
        </w:rPr>
        <w:t>生命周期评价</w:t>
      </w:r>
      <w:r w:rsidRPr="00F551CE">
        <w:rPr>
          <w:rFonts w:ascii="Times New Roman"/>
        </w:rPr>
        <w:t xml:space="preserve">  </w:t>
      </w:r>
      <w:r w:rsidRPr="00F551CE">
        <w:rPr>
          <w:rFonts w:ascii="Times New Roman"/>
        </w:rPr>
        <w:t>原则与框架</w:t>
      </w:r>
    </w:p>
    <w:p w14:paraId="0EDFBD4D" w14:textId="77777777" w:rsidR="00D6154F" w:rsidRPr="00F551CE" w:rsidRDefault="00000000">
      <w:pPr>
        <w:pStyle w:val="afffff5"/>
        <w:ind w:firstLine="420"/>
        <w:rPr>
          <w:rFonts w:ascii="Times New Roman"/>
        </w:rPr>
      </w:pPr>
      <w:r w:rsidRPr="00F551CE">
        <w:rPr>
          <w:rFonts w:ascii="Times New Roman"/>
        </w:rPr>
        <w:t xml:space="preserve">GB/T 24044  </w:t>
      </w:r>
      <w:r w:rsidRPr="00F551CE">
        <w:rPr>
          <w:rFonts w:ascii="Times New Roman"/>
        </w:rPr>
        <w:t>环境管理</w:t>
      </w:r>
      <w:r w:rsidRPr="00F551CE">
        <w:rPr>
          <w:rFonts w:ascii="Times New Roman"/>
        </w:rPr>
        <w:t xml:space="preserve">  </w:t>
      </w:r>
      <w:r w:rsidRPr="00F551CE">
        <w:rPr>
          <w:rFonts w:ascii="Times New Roman"/>
        </w:rPr>
        <w:t>生命周期评价</w:t>
      </w:r>
      <w:r w:rsidRPr="00F551CE">
        <w:rPr>
          <w:rFonts w:ascii="Times New Roman"/>
        </w:rPr>
        <w:t xml:space="preserve">  </w:t>
      </w:r>
      <w:r w:rsidRPr="00F551CE">
        <w:rPr>
          <w:rFonts w:ascii="Times New Roman"/>
        </w:rPr>
        <w:t>要求与指南</w:t>
      </w:r>
    </w:p>
    <w:p w14:paraId="386DFA01" w14:textId="77777777" w:rsidR="00D6154F" w:rsidRPr="00F551CE" w:rsidRDefault="00000000">
      <w:pPr>
        <w:pStyle w:val="affc"/>
        <w:spacing w:before="240" w:after="240"/>
        <w:rPr>
          <w:rFonts w:ascii="Times New Roman"/>
        </w:rPr>
      </w:pPr>
      <w:bookmarkStart w:id="43" w:name="_Toc97192966"/>
      <w:r w:rsidRPr="00F551CE">
        <w:rPr>
          <w:rFonts w:ascii="Times New Roman"/>
          <w:szCs w:val="21"/>
        </w:rPr>
        <w:t>术语和定义</w:t>
      </w:r>
      <w:bookmarkEnd w:id="43"/>
    </w:p>
    <w:bookmarkStart w:id="44" w:name="_Toc26986532"/>
    <w:bookmarkEnd w:id="44"/>
    <w:p w14:paraId="67AB261B" w14:textId="0E949AC8" w:rsidR="00557E5F" w:rsidRPr="00F551CE" w:rsidRDefault="00000000" w:rsidP="00557E5F">
      <w:pPr>
        <w:pStyle w:val="afffff5"/>
        <w:tabs>
          <w:tab w:val="center" w:pos="4887"/>
        </w:tabs>
        <w:ind w:firstLine="420"/>
        <w:rPr>
          <w:rFonts w:ascii="Times New Roman"/>
        </w:rPr>
      </w:pPr>
      <w:sdt>
        <w:sdtPr>
          <w:rPr>
            <w:rFonts w:ascii="Times New Roman"/>
          </w:rPr>
          <w:id w:val="-1909835108"/>
          <w:placeholder>
            <w:docPart w:val="231588C7BCC54B3191712EBFF5B1D76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r w:rsidR="00557E5F" w:rsidRPr="00557E5F">
            <w:rPr>
              <w:rFonts w:ascii="Times New Roman"/>
            </w:rPr>
            <w:t>下列术语和定义适用于本文件。</w:t>
          </w:r>
        </w:sdtContent>
      </w:sdt>
      <w:r w:rsidR="00557E5F" w:rsidRPr="00557E5F">
        <w:rPr>
          <w:rFonts w:ascii="Times New Roman"/>
        </w:rPr>
        <w:tab/>
      </w:r>
    </w:p>
    <w:p w14:paraId="768E179B" w14:textId="2C976A64" w:rsidR="00557E5F" w:rsidRPr="00557E5F" w:rsidRDefault="00557E5F" w:rsidP="00557E5F">
      <w:pPr>
        <w:pStyle w:val="afffff5"/>
        <w:tabs>
          <w:tab w:val="center" w:pos="4887"/>
        </w:tabs>
        <w:ind w:firstLine="420"/>
        <w:rPr>
          <w:rFonts w:ascii="黑体" w:eastAsia="黑体" w:hAnsi="黑体"/>
        </w:rPr>
      </w:pPr>
      <w:r w:rsidRPr="00557E5F">
        <w:rPr>
          <w:rFonts w:ascii="黑体" w:eastAsia="黑体" w:hAnsi="黑体" w:hint="eastAsia"/>
        </w:rPr>
        <w:t>皮革、毛皮产品 leather</w:t>
      </w:r>
      <w:r w:rsidRPr="00557E5F">
        <w:rPr>
          <w:rFonts w:ascii="黑体" w:eastAsia="黑体" w:hAnsi="黑体"/>
        </w:rPr>
        <w:t xml:space="preserve"> </w:t>
      </w:r>
      <w:r w:rsidRPr="00557E5F">
        <w:rPr>
          <w:rFonts w:ascii="黑体" w:eastAsia="黑体" w:hAnsi="黑体" w:hint="eastAsia"/>
        </w:rPr>
        <w:t>and</w:t>
      </w:r>
      <w:r w:rsidRPr="00557E5F">
        <w:rPr>
          <w:rFonts w:ascii="黑体" w:eastAsia="黑体" w:hAnsi="黑体"/>
        </w:rPr>
        <w:t xml:space="preserve"> </w:t>
      </w:r>
      <w:r w:rsidRPr="00557E5F">
        <w:rPr>
          <w:rFonts w:ascii="黑体" w:eastAsia="黑体" w:hAnsi="黑体" w:hint="eastAsia"/>
        </w:rPr>
        <w:t>fur</w:t>
      </w:r>
      <w:r w:rsidRPr="00557E5F">
        <w:rPr>
          <w:rFonts w:ascii="黑体" w:eastAsia="黑体" w:hAnsi="黑体"/>
        </w:rPr>
        <w:t xml:space="preserve"> </w:t>
      </w:r>
      <w:r w:rsidRPr="00557E5F">
        <w:rPr>
          <w:rFonts w:ascii="黑体" w:eastAsia="黑体" w:hAnsi="黑体" w:hint="eastAsia"/>
        </w:rPr>
        <w:t>product</w:t>
      </w:r>
    </w:p>
    <w:p w14:paraId="6D219C15" w14:textId="7FBC3EE6" w:rsidR="00557E5F" w:rsidRPr="00557E5F" w:rsidRDefault="00557E5F" w:rsidP="00557E5F">
      <w:pPr>
        <w:pStyle w:val="afffff5"/>
        <w:tabs>
          <w:tab w:val="center" w:pos="4887"/>
        </w:tabs>
        <w:ind w:firstLine="420"/>
        <w:rPr>
          <w:rFonts w:ascii="Times New Roman"/>
        </w:rPr>
      </w:pPr>
      <w:r>
        <w:rPr>
          <w:rFonts w:ascii="Times New Roman" w:hint="eastAsia"/>
        </w:rPr>
        <w:t>以各类动物皮为原料制作的皮革、毛皮产品或半成品。</w:t>
      </w:r>
    </w:p>
    <w:p w14:paraId="7DF358EA" w14:textId="77777777" w:rsidR="00D6154F" w:rsidRPr="00F551CE" w:rsidRDefault="00000000">
      <w:pPr>
        <w:pStyle w:val="affc"/>
        <w:spacing w:before="240" w:after="240"/>
        <w:rPr>
          <w:rFonts w:ascii="Times New Roman"/>
        </w:rPr>
      </w:pPr>
      <w:r w:rsidRPr="00F551CE">
        <w:rPr>
          <w:rFonts w:ascii="Times New Roman"/>
        </w:rPr>
        <w:t>产品碳足迹评价的目标和范围定义</w:t>
      </w:r>
    </w:p>
    <w:p w14:paraId="7BA70AA1" w14:textId="77777777" w:rsidR="00D6154F" w:rsidRPr="00F551CE" w:rsidRDefault="00000000">
      <w:pPr>
        <w:pStyle w:val="affd"/>
        <w:spacing w:before="120" w:after="120"/>
        <w:rPr>
          <w:rFonts w:ascii="Times New Roman"/>
        </w:rPr>
      </w:pPr>
      <w:r w:rsidRPr="00F551CE">
        <w:rPr>
          <w:rFonts w:ascii="Times New Roman"/>
        </w:rPr>
        <w:t>总则</w:t>
      </w:r>
    </w:p>
    <w:p w14:paraId="524FCBFB" w14:textId="30CC9986" w:rsidR="00D6154F" w:rsidRPr="00F551CE" w:rsidRDefault="00000000">
      <w:pPr>
        <w:pStyle w:val="afffff5"/>
        <w:ind w:firstLine="420"/>
        <w:rPr>
          <w:rFonts w:ascii="Times New Roman"/>
        </w:rPr>
      </w:pPr>
      <w:r w:rsidRPr="00F551CE">
        <w:rPr>
          <w:rFonts w:ascii="Times New Roman"/>
        </w:rPr>
        <w:t>确定皮革</w:t>
      </w:r>
      <w:r w:rsidR="00E700CD">
        <w:rPr>
          <w:rFonts w:ascii="Times New Roman" w:hint="eastAsia"/>
        </w:rPr>
        <w:t>、毛皮</w:t>
      </w:r>
      <w:r w:rsidRPr="00F551CE">
        <w:rPr>
          <w:rFonts w:ascii="Times New Roman"/>
        </w:rPr>
        <w:t>产品碳足迹评价的范围，是指详细地描述被评价的皮革产品系统及相关的分析规范。范围的确定必须与所设定的研究目标和产品碳足迹规范的要求保持一致。评价范围的确定包括对分析单元、产品系统边界和取舍准则的规定。</w:t>
      </w:r>
    </w:p>
    <w:p w14:paraId="5A514203" w14:textId="1106B240" w:rsidR="00D6154F" w:rsidRPr="00F551CE" w:rsidRDefault="00000000">
      <w:pPr>
        <w:pStyle w:val="affd"/>
        <w:spacing w:before="120" w:after="120"/>
        <w:rPr>
          <w:rFonts w:ascii="Times New Roman"/>
        </w:rPr>
      </w:pPr>
      <w:r w:rsidRPr="00F551CE">
        <w:rPr>
          <w:rFonts w:ascii="Times New Roman"/>
        </w:rPr>
        <w:t>碳足迹评价的目标</w:t>
      </w:r>
    </w:p>
    <w:p w14:paraId="7A5E4128" w14:textId="77777777" w:rsidR="00D6154F" w:rsidRPr="00F551CE" w:rsidRDefault="00000000">
      <w:pPr>
        <w:pStyle w:val="afffff5"/>
        <w:ind w:firstLine="420"/>
        <w:rPr>
          <w:rFonts w:ascii="Times New Roman"/>
        </w:rPr>
      </w:pPr>
      <w:r w:rsidRPr="00F551CE">
        <w:rPr>
          <w:rFonts w:ascii="Times New Roman"/>
        </w:rPr>
        <w:t>在确定碳足迹评价范围之前，应先明确实施皮革产品碳足迹评价的目标，评价目标可以是以下的一种，</w:t>
      </w:r>
      <w:r w:rsidRPr="00F551CE">
        <w:rPr>
          <w:rFonts w:ascii="Times New Roman"/>
        </w:rPr>
        <w:t xml:space="preserve"> </w:t>
      </w:r>
      <w:r w:rsidRPr="00F551CE">
        <w:rPr>
          <w:rFonts w:ascii="Times New Roman"/>
        </w:rPr>
        <w:t>但不限于：</w:t>
      </w:r>
    </w:p>
    <w:p w14:paraId="0CF69418" w14:textId="77777777" w:rsidR="00D6154F" w:rsidRPr="00F551CE" w:rsidRDefault="00000000">
      <w:pPr>
        <w:pStyle w:val="af2"/>
        <w:rPr>
          <w:rFonts w:ascii="Times New Roman"/>
        </w:rPr>
      </w:pPr>
      <w:r w:rsidRPr="00F551CE">
        <w:rPr>
          <w:rFonts w:ascii="Times New Roman"/>
        </w:rPr>
        <w:t>企业了解自身产品碳排放方面的绩效，用于决策；</w:t>
      </w:r>
    </w:p>
    <w:p w14:paraId="6A9C1A3C" w14:textId="77777777" w:rsidR="00D6154F" w:rsidRPr="00F551CE" w:rsidRDefault="00000000">
      <w:pPr>
        <w:pStyle w:val="af2"/>
        <w:rPr>
          <w:rFonts w:ascii="Times New Roman"/>
        </w:rPr>
      </w:pPr>
      <w:r w:rsidRPr="00F551CE">
        <w:rPr>
          <w:rFonts w:ascii="Times New Roman"/>
        </w:rPr>
        <w:t>在有需要时，向客户或消费者提供碳足迹结果；</w:t>
      </w:r>
    </w:p>
    <w:p w14:paraId="01A74E83" w14:textId="77777777" w:rsidR="00D6154F" w:rsidRPr="00F551CE" w:rsidRDefault="00000000">
      <w:pPr>
        <w:pStyle w:val="af2"/>
        <w:rPr>
          <w:rFonts w:ascii="Times New Roman"/>
        </w:rPr>
      </w:pPr>
      <w:r w:rsidRPr="00F551CE">
        <w:rPr>
          <w:rFonts w:ascii="Times New Roman"/>
        </w:rPr>
        <w:t>在产品声明中包含碳足迹结果，如在产品上或网站上向公众发布。</w:t>
      </w:r>
    </w:p>
    <w:p w14:paraId="0A7B9B7C" w14:textId="77777777" w:rsidR="00D6154F" w:rsidRPr="00F551CE" w:rsidRDefault="00000000">
      <w:pPr>
        <w:pStyle w:val="afffff5"/>
        <w:ind w:firstLine="420"/>
        <w:rPr>
          <w:rFonts w:ascii="Times New Roman"/>
        </w:rPr>
      </w:pPr>
      <w:r w:rsidRPr="00F551CE">
        <w:rPr>
          <w:rFonts w:ascii="Times New Roman"/>
        </w:rPr>
        <w:t>具有相似的功能或技术的产品系列，经合理预计它们的碳排放影响是相似的，那么可认为是一个产品种类。</w:t>
      </w:r>
    </w:p>
    <w:p w14:paraId="430897C0" w14:textId="77777777" w:rsidR="00D6154F" w:rsidRPr="00F551CE" w:rsidRDefault="00000000">
      <w:pPr>
        <w:pStyle w:val="affd"/>
        <w:spacing w:before="120" w:after="120"/>
        <w:rPr>
          <w:rFonts w:ascii="Times New Roman"/>
        </w:rPr>
      </w:pPr>
      <w:r w:rsidRPr="00F551CE">
        <w:rPr>
          <w:rFonts w:ascii="Times New Roman"/>
        </w:rPr>
        <w:t>功能单位</w:t>
      </w:r>
    </w:p>
    <w:p w14:paraId="3BB26C77" w14:textId="77777777" w:rsidR="00D6154F" w:rsidRPr="00F551CE" w:rsidRDefault="00000000">
      <w:pPr>
        <w:pStyle w:val="afffff5"/>
        <w:ind w:firstLine="420"/>
        <w:rPr>
          <w:rFonts w:ascii="Times New Roman"/>
        </w:rPr>
      </w:pPr>
      <w:r w:rsidRPr="00557E5F">
        <w:rPr>
          <w:rFonts w:ascii="Times New Roman"/>
        </w:rPr>
        <w:t>功能单位应明确规定且可测量，本文件以</w:t>
      </w:r>
      <w:r w:rsidRPr="00557E5F">
        <w:rPr>
          <w:rFonts w:ascii="Times New Roman"/>
        </w:rPr>
        <w:t>“kg”</w:t>
      </w:r>
      <w:r w:rsidRPr="00557E5F">
        <w:rPr>
          <w:rFonts w:ascii="Times New Roman"/>
        </w:rPr>
        <w:t>作为功能单位表示。</w:t>
      </w:r>
    </w:p>
    <w:p w14:paraId="46F7ECF1" w14:textId="77777777" w:rsidR="00D6154F" w:rsidRPr="00F551CE" w:rsidRDefault="00000000">
      <w:pPr>
        <w:pStyle w:val="affd"/>
        <w:spacing w:before="120" w:after="120"/>
        <w:rPr>
          <w:rFonts w:ascii="Times New Roman"/>
        </w:rPr>
      </w:pPr>
      <w:r w:rsidRPr="00F551CE">
        <w:rPr>
          <w:rFonts w:ascii="Times New Roman"/>
        </w:rPr>
        <w:t>系统边界</w:t>
      </w:r>
    </w:p>
    <w:p w14:paraId="3049BFFB" w14:textId="48F0F480" w:rsidR="00D6154F" w:rsidRPr="00F551CE" w:rsidRDefault="00000000">
      <w:pPr>
        <w:pStyle w:val="afffff5"/>
        <w:ind w:firstLine="420"/>
        <w:rPr>
          <w:rFonts w:ascii="Times New Roman"/>
        </w:rPr>
      </w:pPr>
      <w:r w:rsidRPr="00F551CE">
        <w:rPr>
          <w:rFonts w:ascii="Times New Roman"/>
        </w:rPr>
        <w:t>产品碳足迹评价以生命周期评价方法为基础，</w:t>
      </w:r>
      <w:r w:rsidR="00172F54">
        <w:rPr>
          <w:rFonts w:ascii="Times New Roman" w:hint="eastAsia"/>
        </w:rPr>
        <w:t>按照</w:t>
      </w:r>
      <w:r w:rsidRPr="00F551CE">
        <w:rPr>
          <w:rFonts w:ascii="Times New Roman"/>
        </w:rPr>
        <w:t>GB/T 24040</w:t>
      </w:r>
      <w:r w:rsidRPr="00F551CE">
        <w:rPr>
          <w:rFonts w:ascii="Times New Roman"/>
        </w:rPr>
        <w:t>和</w:t>
      </w:r>
      <w:r w:rsidRPr="00F551CE">
        <w:rPr>
          <w:rFonts w:ascii="Times New Roman"/>
        </w:rPr>
        <w:t>GB/T 24044</w:t>
      </w:r>
      <w:r w:rsidR="00172F54">
        <w:rPr>
          <w:rFonts w:ascii="Times New Roman" w:hint="eastAsia"/>
        </w:rPr>
        <w:t>有关规定执行</w:t>
      </w:r>
      <w:r w:rsidRPr="00F551CE">
        <w:rPr>
          <w:rFonts w:ascii="Times New Roman"/>
        </w:rPr>
        <w:t>。</w:t>
      </w:r>
    </w:p>
    <w:p w14:paraId="1856BF47" w14:textId="5EE0B5A1" w:rsidR="00D6154F" w:rsidRPr="00F551CE" w:rsidRDefault="00000000">
      <w:pPr>
        <w:pStyle w:val="afffff5"/>
        <w:ind w:firstLine="420"/>
        <w:rPr>
          <w:rFonts w:ascii="Times New Roman"/>
        </w:rPr>
      </w:pPr>
      <w:r w:rsidRPr="00F551CE">
        <w:rPr>
          <w:rFonts w:ascii="Times New Roman"/>
        </w:rPr>
        <w:t>系统边界原则上应包括产品全生命周期的每个阶段，包括原材料获取、制造、分销、使用、回收</w:t>
      </w:r>
      <w:r w:rsidRPr="00F551CE">
        <w:rPr>
          <w:rFonts w:ascii="Times New Roman"/>
        </w:rPr>
        <w:t>/</w:t>
      </w:r>
      <w:r w:rsidRPr="00F551CE">
        <w:rPr>
          <w:rFonts w:ascii="Times New Roman"/>
        </w:rPr>
        <w:t>处置。应绘制产品碳足迹评价所覆盖阶段的流程图（如图</w:t>
      </w:r>
      <w:r w:rsidRPr="00F551CE">
        <w:rPr>
          <w:rFonts w:ascii="Times New Roman"/>
        </w:rPr>
        <w:t>1</w:t>
      </w:r>
      <w:r w:rsidRPr="00F551CE">
        <w:rPr>
          <w:rFonts w:ascii="Times New Roman"/>
        </w:rPr>
        <w:t>所示），</w:t>
      </w:r>
      <w:r w:rsidR="00172F54">
        <w:rPr>
          <w:rFonts w:ascii="Times New Roman" w:hint="eastAsia"/>
        </w:rPr>
        <w:t>包括</w:t>
      </w:r>
      <w:r w:rsidRPr="00F551CE">
        <w:rPr>
          <w:rFonts w:ascii="Times New Roman"/>
        </w:rPr>
        <w:t>原材料获取、产品生产、产品分销几个单元过程（包括运输），因皮革产品一般会进入家具、</w:t>
      </w:r>
      <w:r w:rsidRPr="00557E5F">
        <w:rPr>
          <w:rFonts w:ascii="Times New Roman"/>
        </w:rPr>
        <w:t>制鞋、服装、汽车、箱包等行业被制作成多种产品（可预见的多种产品的分解规则，如片皮后二层皮）而</w:t>
      </w:r>
      <w:r w:rsidRPr="00F551CE">
        <w:rPr>
          <w:rFonts w:ascii="Times New Roman"/>
        </w:rPr>
        <w:t>不会直接作为最终产品直接使用，皮革产业可以</w:t>
      </w:r>
      <w:r w:rsidRPr="00557E5F">
        <w:rPr>
          <w:rFonts w:ascii="Times New Roman"/>
        </w:rPr>
        <w:t>看作是</w:t>
      </w:r>
      <w:r w:rsidRPr="00F551CE">
        <w:rPr>
          <w:rFonts w:ascii="Times New Roman"/>
        </w:rPr>
        <w:t>这些行业的上游厂家，所以产品使用和回收</w:t>
      </w:r>
      <w:r w:rsidRPr="00F551CE">
        <w:rPr>
          <w:rFonts w:ascii="Times New Roman"/>
        </w:rPr>
        <w:t>/</w:t>
      </w:r>
      <w:r w:rsidRPr="00F551CE">
        <w:rPr>
          <w:rFonts w:ascii="Times New Roman"/>
        </w:rPr>
        <w:t>处置单元过程可以不包含在系统边界内。</w:t>
      </w:r>
    </w:p>
    <w:p w14:paraId="52F4B805" w14:textId="77777777" w:rsidR="00D6154F" w:rsidRPr="00F551CE" w:rsidRDefault="00000000">
      <w:pPr>
        <w:pStyle w:val="afffff5"/>
        <w:ind w:firstLine="420"/>
        <w:rPr>
          <w:rFonts w:ascii="Times New Roman"/>
        </w:rPr>
      </w:pPr>
      <w:r w:rsidRPr="00F551CE">
        <w:rPr>
          <w:rFonts w:ascii="Times New Roman"/>
          <w:noProof/>
        </w:rPr>
        <w:lastRenderedPageBreak/>
        <w:drawing>
          <wp:inline distT="0" distB="0" distL="0" distR="0" wp14:anchorId="63DA09A3" wp14:editId="3EB09BF0">
            <wp:extent cx="5829300" cy="3340100"/>
            <wp:effectExtent l="0" t="0" r="0" b="0"/>
            <wp:docPr id="1133819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19158"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29300" cy="3340100"/>
                    </a:xfrm>
                    <a:prstGeom prst="rect">
                      <a:avLst/>
                    </a:prstGeom>
                    <a:noFill/>
                  </pic:spPr>
                </pic:pic>
              </a:graphicData>
            </a:graphic>
          </wp:inline>
        </w:drawing>
      </w:r>
    </w:p>
    <w:p w14:paraId="11447E9F" w14:textId="77777777" w:rsidR="00D6154F" w:rsidRPr="00F551CE" w:rsidRDefault="00000000">
      <w:pPr>
        <w:pStyle w:val="afd"/>
        <w:spacing w:before="120" w:after="120"/>
        <w:rPr>
          <w:rFonts w:ascii="Times New Roman"/>
        </w:rPr>
      </w:pPr>
      <w:r w:rsidRPr="00F551CE">
        <w:rPr>
          <w:rFonts w:ascii="Times New Roman"/>
        </w:rPr>
        <w:t>皮革产品生命周期系统边界图</w:t>
      </w:r>
    </w:p>
    <w:p w14:paraId="0BBA5555" w14:textId="6FE06A84" w:rsidR="00D6154F" w:rsidRPr="00557E5F" w:rsidRDefault="00000000">
      <w:pPr>
        <w:pStyle w:val="afffff5"/>
        <w:ind w:firstLine="420"/>
        <w:rPr>
          <w:rFonts w:ascii="Times New Roman"/>
        </w:rPr>
      </w:pPr>
      <w:r w:rsidRPr="00557E5F">
        <w:rPr>
          <w:rFonts w:ascii="Times New Roman"/>
        </w:rPr>
        <w:t>注：图</w:t>
      </w:r>
      <w:r w:rsidR="00172F54">
        <w:rPr>
          <w:rFonts w:ascii="Times New Roman" w:hint="eastAsia"/>
        </w:rPr>
        <w:t>1</w:t>
      </w:r>
      <w:r w:rsidRPr="00557E5F">
        <w:rPr>
          <w:rFonts w:ascii="Times New Roman"/>
        </w:rPr>
        <w:t>为常规皮革生产生命周期系统边界图，因皮革产品生产过程多样，</w:t>
      </w:r>
      <w:r w:rsidR="00172F54">
        <w:rPr>
          <w:rFonts w:ascii="Times New Roman" w:hint="eastAsia"/>
        </w:rPr>
        <w:t>本文件</w:t>
      </w:r>
      <w:r w:rsidRPr="00557E5F">
        <w:rPr>
          <w:rFonts w:ascii="Times New Roman"/>
        </w:rPr>
        <w:t>仅给定了常规皮革产品的生命周期边界范围，</w:t>
      </w:r>
      <w:r w:rsidR="00172F54">
        <w:rPr>
          <w:rFonts w:ascii="Times New Roman" w:hint="eastAsia"/>
        </w:rPr>
        <w:t>企业</w:t>
      </w:r>
      <w:r w:rsidRPr="00557E5F">
        <w:rPr>
          <w:rFonts w:ascii="Times New Roman"/>
        </w:rPr>
        <w:t>可按照自身产品的制造工艺在本图的基础上进行添加或删改，例如毛皮产品生产就不包括脱毛、涂饰、压花等工序；半成品革的生产过程仅包括图中的部分工序。</w:t>
      </w:r>
    </w:p>
    <w:p w14:paraId="6D58E6F5" w14:textId="0F63345B" w:rsidR="00D6154F" w:rsidRPr="00F551CE" w:rsidRDefault="00000000">
      <w:pPr>
        <w:pStyle w:val="afffff5"/>
        <w:ind w:firstLine="420"/>
        <w:rPr>
          <w:rFonts w:ascii="Times New Roman"/>
        </w:rPr>
      </w:pPr>
      <w:r w:rsidRPr="00F551CE">
        <w:rPr>
          <w:rFonts w:ascii="Times New Roman"/>
        </w:rPr>
        <w:t>若产品碳足迹评价结果计划向公众公开发布，</w:t>
      </w:r>
      <w:r w:rsidRPr="00606B20">
        <w:rPr>
          <w:rFonts w:ascii="Times New Roman" w:hint="eastAsia"/>
        </w:rPr>
        <w:t>其系统边界</w:t>
      </w:r>
      <w:r w:rsidR="00172F54" w:rsidRPr="00606B20">
        <w:rPr>
          <w:rFonts w:ascii="Times New Roman" w:hint="eastAsia"/>
        </w:rPr>
        <w:t>应为</w:t>
      </w:r>
      <w:r w:rsidRPr="00606B20">
        <w:rPr>
          <w:rFonts w:ascii="Times New Roman" w:hint="eastAsia"/>
        </w:rPr>
        <w:t>以下两种</w:t>
      </w:r>
      <w:r w:rsidR="00172F54" w:rsidRPr="00606B20">
        <w:rPr>
          <w:rFonts w:ascii="Times New Roman" w:hint="eastAsia"/>
        </w:rPr>
        <w:t>之一</w:t>
      </w:r>
      <w:r w:rsidRPr="00F551CE">
        <w:rPr>
          <w:rFonts w:ascii="Times New Roman"/>
        </w:rPr>
        <w:t>：</w:t>
      </w:r>
    </w:p>
    <w:p w14:paraId="06A13BB2" w14:textId="77777777" w:rsidR="00D6154F" w:rsidRPr="00F551CE" w:rsidRDefault="00000000">
      <w:pPr>
        <w:pStyle w:val="afffff5"/>
        <w:ind w:firstLine="420"/>
        <w:rPr>
          <w:rFonts w:ascii="Times New Roman"/>
        </w:rPr>
      </w:pPr>
      <w:r w:rsidRPr="00F551CE">
        <w:rPr>
          <w:rFonts w:ascii="Times New Roman"/>
        </w:rPr>
        <w:t>——</w:t>
      </w:r>
      <w:r w:rsidRPr="00F551CE">
        <w:rPr>
          <w:rFonts w:ascii="Times New Roman"/>
        </w:rPr>
        <w:t>涵盖整个生命周期阶段（从</w:t>
      </w:r>
      <w:r w:rsidRPr="00F551CE">
        <w:rPr>
          <w:rFonts w:ascii="Times New Roman"/>
        </w:rPr>
        <w:t>“</w:t>
      </w:r>
      <w:r w:rsidRPr="00F551CE">
        <w:rPr>
          <w:rFonts w:ascii="Times New Roman"/>
        </w:rPr>
        <w:t>摇篮</w:t>
      </w:r>
      <w:r w:rsidRPr="00F551CE">
        <w:rPr>
          <w:rFonts w:ascii="Times New Roman"/>
        </w:rPr>
        <w:t>”</w:t>
      </w:r>
      <w:r w:rsidRPr="00F551CE">
        <w:rPr>
          <w:rFonts w:ascii="Times New Roman"/>
        </w:rPr>
        <w:t>到</w:t>
      </w:r>
      <w:r w:rsidRPr="00F551CE">
        <w:rPr>
          <w:rFonts w:ascii="Times New Roman"/>
        </w:rPr>
        <w:t>“</w:t>
      </w:r>
      <w:r w:rsidRPr="00F551CE">
        <w:rPr>
          <w:rFonts w:ascii="Times New Roman"/>
        </w:rPr>
        <w:t>坟墓</w:t>
      </w:r>
      <w:r w:rsidRPr="00F551CE">
        <w:rPr>
          <w:rFonts w:ascii="Times New Roman"/>
        </w:rPr>
        <w:t>”</w:t>
      </w:r>
      <w:r w:rsidRPr="00F551CE">
        <w:rPr>
          <w:rFonts w:ascii="Times New Roman"/>
        </w:rPr>
        <w:t>）的产品碳足迹评价；</w:t>
      </w:r>
    </w:p>
    <w:p w14:paraId="727BC459" w14:textId="77777777" w:rsidR="00D6154F" w:rsidRPr="00F551CE" w:rsidRDefault="00000000">
      <w:pPr>
        <w:pStyle w:val="afffff5"/>
        <w:ind w:firstLine="420"/>
        <w:rPr>
          <w:rFonts w:ascii="Times New Roman"/>
        </w:rPr>
      </w:pPr>
      <w:r w:rsidRPr="00F551CE">
        <w:rPr>
          <w:rFonts w:ascii="Times New Roman"/>
        </w:rPr>
        <w:t>——</w:t>
      </w:r>
      <w:r w:rsidRPr="00F551CE">
        <w:rPr>
          <w:rFonts w:ascii="Times New Roman"/>
        </w:rPr>
        <w:t>从原材料提取加工到产品离开生产组织（从</w:t>
      </w:r>
      <w:r w:rsidRPr="00F551CE">
        <w:rPr>
          <w:rFonts w:ascii="Times New Roman"/>
        </w:rPr>
        <w:t>“</w:t>
      </w:r>
      <w:r w:rsidRPr="00F551CE">
        <w:rPr>
          <w:rFonts w:ascii="Times New Roman"/>
        </w:rPr>
        <w:t>摇篮</w:t>
      </w:r>
      <w:r w:rsidRPr="00F551CE">
        <w:rPr>
          <w:rFonts w:ascii="Times New Roman"/>
        </w:rPr>
        <w:t>”</w:t>
      </w:r>
      <w:r w:rsidRPr="00F551CE">
        <w:rPr>
          <w:rFonts w:ascii="Times New Roman"/>
        </w:rPr>
        <w:t>到</w:t>
      </w:r>
      <w:r w:rsidRPr="00F551CE">
        <w:rPr>
          <w:rFonts w:ascii="Times New Roman"/>
        </w:rPr>
        <w:t>“</w:t>
      </w:r>
      <w:r w:rsidRPr="00F551CE">
        <w:rPr>
          <w:rFonts w:ascii="Times New Roman"/>
        </w:rPr>
        <w:t>大门</w:t>
      </w:r>
      <w:r w:rsidRPr="00F551CE">
        <w:rPr>
          <w:rFonts w:ascii="Times New Roman"/>
        </w:rPr>
        <w:t>”</w:t>
      </w:r>
      <w:r w:rsidRPr="00F551CE">
        <w:rPr>
          <w:rFonts w:ascii="Times New Roman"/>
        </w:rPr>
        <w:t>）的产品碳足迹评价。</w:t>
      </w:r>
    </w:p>
    <w:p w14:paraId="11287C60" w14:textId="77777777" w:rsidR="00D6154F" w:rsidRPr="00F551CE" w:rsidRDefault="00000000">
      <w:pPr>
        <w:pStyle w:val="afffff5"/>
        <w:ind w:firstLine="420"/>
        <w:rPr>
          <w:rFonts w:ascii="Times New Roman"/>
        </w:rPr>
      </w:pPr>
      <w:r w:rsidRPr="00F551CE">
        <w:rPr>
          <w:rFonts w:ascii="Times New Roman"/>
        </w:rPr>
        <w:t>皮革产品一般应采用从</w:t>
      </w:r>
      <w:r w:rsidRPr="00F551CE">
        <w:rPr>
          <w:rFonts w:ascii="Times New Roman"/>
        </w:rPr>
        <w:t>“</w:t>
      </w:r>
      <w:r w:rsidRPr="00F551CE">
        <w:rPr>
          <w:rFonts w:ascii="Times New Roman"/>
        </w:rPr>
        <w:t>摇篮</w:t>
      </w:r>
      <w:r w:rsidRPr="00F551CE">
        <w:rPr>
          <w:rFonts w:ascii="Times New Roman"/>
        </w:rPr>
        <w:t>”</w:t>
      </w:r>
      <w:r w:rsidRPr="00F551CE">
        <w:rPr>
          <w:rFonts w:ascii="Times New Roman"/>
        </w:rPr>
        <w:t>到</w:t>
      </w:r>
      <w:r w:rsidRPr="00F551CE">
        <w:rPr>
          <w:rFonts w:ascii="Times New Roman"/>
        </w:rPr>
        <w:t>“</w:t>
      </w:r>
      <w:r w:rsidRPr="00F551CE">
        <w:rPr>
          <w:rFonts w:ascii="Times New Roman"/>
        </w:rPr>
        <w:t>大门</w:t>
      </w:r>
      <w:r w:rsidRPr="00F551CE">
        <w:rPr>
          <w:rFonts w:ascii="Times New Roman"/>
        </w:rPr>
        <w:t>”</w:t>
      </w:r>
      <w:r w:rsidRPr="00F551CE">
        <w:rPr>
          <w:rFonts w:ascii="Times New Roman"/>
        </w:rPr>
        <w:t>的产品碳足迹评价。</w:t>
      </w:r>
    </w:p>
    <w:p w14:paraId="59383408" w14:textId="77777777" w:rsidR="00D6154F" w:rsidRPr="00F551CE" w:rsidRDefault="00000000">
      <w:pPr>
        <w:pStyle w:val="afffff5"/>
        <w:ind w:firstLine="420"/>
        <w:rPr>
          <w:rFonts w:ascii="Times New Roman"/>
        </w:rPr>
      </w:pPr>
      <w:r w:rsidRPr="00F551CE">
        <w:rPr>
          <w:rFonts w:ascii="Times New Roman"/>
        </w:rPr>
        <w:t>若产品碳足迹评价结果针对内部用途（如内部商业用途、供应链的优化或设计支撑等），可基于产品生命周期内具体阶段的排放与清除来计算产品碳足迹。</w:t>
      </w:r>
    </w:p>
    <w:p w14:paraId="5C3109D8" w14:textId="77777777" w:rsidR="00D6154F" w:rsidRPr="00F551CE" w:rsidRDefault="00000000">
      <w:pPr>
        <w:pStyle w:val="afffff5"/>
        <w:ind w:firstLine="420"/>
        <w:rPr>
          <w:rFonts w:ascii="Times New Roman"/>
        </w:rPr>
      </w:pPr>
      <w:r w:rsidRPr="00F551CE">
        <w:rPr>
          <w:rFonts w:ascii="Times New Roman"/>
        </w:rPr>
        <w:t>在定义系统边界时，不包括任何与生产没有直接关系的生产资料（例如下属公司、公司建筑物等）。</w:t>
      </w:r>
    </w:p>
    <w:p w14:paraId="605395BC" w14:textId="77777777" w:rsidR="00D6154F" w:rsidRPr="00F551CE" w:rsidRDefault="00000000">
      <w:pPr>
        <w:pStyle w:val="afffff5"/>
        <w:ind w:firstLine="420"/>
        <w:rPr>
          <w:rFonts w:ascii="Times New Roman"/>
        </w:rPr>
      </w:pPr>
      <w:r w:rsidRPr="00F551CE">
        <w:rPr>
          <w:rFonts w:ascii="Times New Roman"/>
        </w:rPr>
        <w:t>4.4.1</w:t>
      </w:r>
      <w:r w:rsidRPr="00F551CE">
        <w:rPr>
          <w:rFonts w:ascii="Times New Roman"/>
        </w:rPr>
        <w:t>～</w:t>
      </w:r>
      <w:r w:rsidRPr="00F551CE">
        <w:rPr>
          <w:rFonts w:ascii="Times New Roman"/>
        </w:rPr>
        <w:t>4.4.3</w:t>
      </w:r>
      <w:r w:rsidRPr="00F551CE">
        <w:rPr>
          <w:rFonts w:ascii="Times New Roman"/>
        </w:rPr>
        <w:t>描述了产品生命周期各个阶段具体要求。</w:t>
      </w:r>
    </w:p>
    <w:p w14:paraId="01A42737" w14:textId="77777777" w:rsidR="00D6154F" w:rsidRPr="00F551CE" w:rsidRDefault="00000000">
      <w:pPr>
        <w:pStyle w:val="affe"/>
        <w:spacing w:before="120" w:after="120"/>
        <w:rPr>
          <w:rFonts w:ascii="Times New Roman"/>
        </w:rPr>
      </w:pPr>
      <w:r w:rsidRPr="00F551CE">
        <w:rPr>
          <w:rFonts w:ascii="Times New Roman"/>
        </w:rPr>
        <w:t>原材料获取阶段</w:t>
      </w:r>
    </w:p>
    <w:p w14:paraId="061AB2FE" w14:textId="7445C386" w:rsidR="00D6154F" w:rsidRPr="00F551CE" w:rsidRDefault="00172F54">
      <w:pPr>
        <w:pStyle w:val="afffff5"/>
        <w:ind w:firstLine="420"/>
        <w:rPr>
          <w:rFonts w:ascii="Times New Roman"/>
        </w:rPr>
      </w:pPr>
      <w:r>
        <w:rPr>
          <w:rFonts w:ascii="Times New Roman" w:hint="eastAsia"/>
        </w:rPr>
        <w:t>始于从大自然开采原材料，结束于预加工的材料进入制造工厂大门。这个阶段归属的过程</w:t>
      </w:r>
      <w:r w:rsidRPr="00F551CE">
        <w:rPr>
          <w:rFonts w:ascii="Times New Roman"/>
        </w:rPr>
        <w:t>包括</w:t>
      </w:r>
      <w:r>
        <w:rPr>
          <w:rFonts w:ascii="Times New Roman" w:hint="eastAsia"/>
        </w:rPr>
        <w:t>，但不限于</w:t>
      </w:r>
      <w:r w:rsidRPr="00F551CE">
        <w:rPr>
          <w:rFonts w:ascii="Times New Roman"/>
        </w:rPr>
        <w:t>：</w:t>
      </w:r>
    </w:p>
    <w:p w14:paraId="49516ACA" w14:textId="77777777" w:rsidR="00D6154F" w:rsidRPr="00F551CE" w:rsidRDefault="00000000">
      <w:pPr>
        <w:pStyle w:val="af5"/>
        <w:rPr>
          <w:rFonts w:ascii="Times New Roman"/>
        </w:rPr>
      </w:pPr>
      <w:r w:rsidRPr="00F551CE">
        <w:rPr>
          <w:rFonts w:ascii="Times New Roman"/>
        </w:rPr>
        <w:t>主要原材料、次要原材料、包装材料（若有）的原料的开采和生产，如动物皮、鞣剂生产、染料生产、涂饰剂生产以及各类助剂的生产等；</w:t>
      </w:r>
    </w:p>
    <w:p w14:paraId="537AA588" w14:textId="77777777" w:rsidR="00D6154F" w:rsidRPr="00F551CE" w:rsidRDefault="00000000">
      <w:pPr>
        <w:pStyle w:val="af5"/>
        <w:rPr>
          <w:rFonts w:ascii="Times New Roman"/>
        </w:rPr>
      </w:pPr>
      <w:r w:rsidRPr="00F551CE">
        <w:rPr>
          <w:rFonts w:ascii="Times New Roman"/>
        </w:rPr>
        <w:t>能源的生产，如电力、蒸汽；</w:t>
      </w:r>
    </w:p>
    <w:p w14:paraId="232D21FB" w14:textId="77777777" w:rsidR="00D6154F" w:rsidRPr="00F551CE" w:rsidRDefault="00000000">
      <w:pPr>
        <w:pStyle w:val="af5"/>
        <w:rPr>
          <w:rFonts w:ascii="Times New Roman"/>
        </w:rPr>
      </w:pPr>
      <w:r w:rsidRPr="00F551CE">
        <w:rPr>
          <w:rFonts w:ascii="Times New Roman"/>
        </w:rPr>
        <w:t>将材料或能源运送或输送到生产设施，以及相应的前处理设施；</w:t>
      </w:r>
    </w:p>
    <w:p w14:paraId="157D7047" w14:textId="77777777" w:rsidR="00D6154F" w:rsidRPr="00F551CE" w:rsidRDefault="00000000">
      <w:pPr>
        <w:pStyle w:val="af5"/>
        <w:rPr>
          <w:rFonts w:ascii="Times New Roman"/>
        </w:rPr>
      </w:pPr>
      <w:r w:rsidRPr="00F551CE">
        <w:rPr>
          <w:rFonts w:ascii="Times New Roman"/>
        </w:rPr>
        <w:t>以上过程所产生废气、废水、废弃物的处理相关过程。</w:t>
      </w:r>
    </w:p>
    <w:p w14:paraId="08492252" w14:textId="77777777" w:rsidR="00D6154F" w:rsidRPr="00F551CE" w:rsidRDefault="00000000">
      <w:pPr>
        <w:pStyle w:val="affe"/>
        <w:spacing w:before="120" w:after="120"/>
        <w:rPr>
          <w:rFonts w:ascii="Times New Roman"/>
        </w:rPr>
      </w:pPr>
      <w:r w:rsidRPr="00F551CE">
        <w:rPr>
          <w:rFonts w:ascii="Times New Roman"/>
        </w:rPr>
        <w:t>产品制造阶段</w:t>
      </w:r>
    </w:p>
    <w:p w14:paraId="084F8595" w14:textId="55BCDD70" w:rsidR="00D6154F" w:rsidRPr="00F551CE" w:rsidRDefault="00AF3E25">
      <w:pPr>
        <w:pStyle w:val="afffff5"/>
        <w:ind w:firstLine="420"/>
        <w:rPr>
          <w:rFonts w:ascii="Times New Roman"/>
        </w:rPr>
      </w:pPr>
      <w:r>
        <w:rPr>
          <w:rFonts w:ascii="Times New Roman" w:hint="eastAsia"/>
        </w:rPr>
        <w:t>始于</w:t>
      </w:r>
      <w:r w:rsidRPr="00F551CE">
        <w:rPr>
          <w:rFonts w:ascii="Times New Roman"/>
        </w:rPr>
        <w:t>原材料进入工厂，</w:t>
      </w:r>
      <w:r>
        <w:rPr>
          <w:rFonts w:ascii="Times New Roman" w:hint="eastAsia"/>
        </w:rPr>
        <w:t>结束于</w:t>
      </w:r>
      <w:r w:rsidRPr="00F551CE">
        <w:rPr>
          <w:rFonts w:ascii="Times New Roman"/>
        </w:rPr>
        <w:t>最终产品离开工厂。</w:t>
      </w:r>
      <w:r>
        <w:rPr>
          <w:rFonts w:ascii="Times New Roman" w:hint="eastAsia"/>
        </w:rPr>
        <w:t>产品制造阶段涉及的过程</w:t>
      </w:r>
      <w:r w:rsidRPr="00F551CE">
        <w:rPr>
          <w:rFonts w:ascii="Times New Roman"/>
        </w:rPr>
        <w:t>包括</w:t>
      </w:r>
      <w:r>
        <w:rPr>
          <w:rFonts w:ascii="Times New Roman" w:hint="eastAsia"/>
        </w:rPr>
        <w:t>，但不限于</w:t>
      </w:r>
      <w:r w:rsidRPr="00F551CE">
        <w:rPr>
          <w:rFonts w:ascii="Times New Roman"/>
        </w:rPr>
        <w:t>：</w:t>
      </w:r>
    </w:p>
    <w:p w14:paraId="6DC4614B" w14:textId="77777777" w:rsidR="00D6154F" w:rsidRPr="00F551CE" w:rsidRDefault="00000000">
      <w:pPr>
        <w:pStyle w:val="af5"/>
        <w:numPr>
          <w:ilvl w:val="0"/>
          <w:numId w:val="32"/>
        </w:numPr>
        <w:rPr>
          <w:rFonts w:ascii="Times New Roman"/>
        </w:rPr>
      </w:pPr>
      <w:r w:rsidRPr="00F551CE">
        <w:rPr>
          <w:rFonts w:ascii="Times New Roman"/>
        </w:rPr>
        <w:t>准备工段：存放、组批、浸水、脱脂、浸灰、脱灰、浸酸、软化等；</w:t>
      </w:r>
    </w:p>
    <w:p w14:paraId="21D574FB" w14:textId="77777777" w:rsidR="00D6154F" w:rsidRPr="00F551CE" w:rsidRDefault="00000000">
      <w:pPr>
        <w:pStyle w:val="af5"/>
        <w:rPr>
          <w:rFonts w:ascii="Times New Roman"/>
        </w:rPr>
      </w:pPr>
      <w:r w:rsidRPr="00F551CE">
        <w:rPr>
          <w:rFonts w:ascii="Times New Roman"/>
        </w:rPr>
        <w:t>鞣制工段：鞣制，包括各种金属</w:t>
      </w:r>
      <w:proofErr w:type="gramStart"/>
      <w:r w:rsidRPr="00F551CE">
        <w:rPr>
          <w:rFonts w:ascii="Times New Roman"/>
        </w:rPr>
        <w:t>鞣</w:t>
      </w:r>
      <w:proofErr w:type="gramEnd"/>
      <w:r w:rsidRPr="00F551CE">
        <w:rPr>
          <w:rFonts w:ascii="Times New Roman"/>
        </w:rPr>
        <w:t>、非金属</w:t>
      </w:r>
      <w:proofErr w:type="gramStart"/>
      <w:r w:rsidRPr="00F551CE">
        <w:rPr>
          <w:rFonts w:ascii="Times New Roman"/>
        </w:rPr>
        <w:t>鞣</w:t>
      </w:r>
      <w:proofErr w:type="gramEnd"/>
      <w:r w:rsidRPr="00F551CE">
        <w:rPr>
          <w:rFonts w:ascii="Times New Roman"/>
        </w:rPr>
        <w:t>、结合</w:t>
      </w:r>
      <w:proofErr w:type="gramStart"/>
      <w:r w:rsidRPr="00F551CE">
        <w:rPr>
          <w:rFonts w:ascii="Times New Roman"/>
        </w:rPr>
        <w:t>鞣</w:t>
      </w:r>
      <w:proofErr w:type="gramEnd"/>
      <w:r w:rsidRPr="00F551CE">
        <w:rPr>
          <w:rFonts w:ascii="Times New Roman"/>
        </w:rPr>
        <w:t>等；</w:t>
      </w:r>
    </w:p>
    <w:p w14:paraId="14F5890B" w14:textId="77777777" w:rsidR="00D6154F" w:rsidRPr="00F551CE" w:rsidRDefault="00000000">
      <w:pPr>
        <w:pStyle w:val="af5"/>
        <w:rPr>
          <w:rFonts w:ascii="Times New Roman"/>
        </w:rPr>
      </w:pPr>
      <w:proofErr w:type="gramStart"/>
      <w:r w:rsidRPr="00F551CE">
        <w:rPr>
          <w:rFonts w:ascii="Times New Roman"/>
        </w:rPr>
        <w:t>鞣</w:t>
      </w:r>
      <w:proofErr w:type="gramEnd"/>
      <w:r w:rsidRPr="00F551CE">
        <w:rPr>
          <w:rFonts w:ascii="Times New Roman"/>
        </w:rPr>
        <w:t>后湿加工：包含复</w:t>
      </w:r>
      <w:proofErr w:type="gramStart"/>
      <w:r w:rsidRPr="00F551CE">
        <w:rPr>
          <w:rFonts w:ascii="Times New Roman"/>
        </w:rPr>
        <w:t>鞣</w:t>
      </w:r>
      <w:proofErr w:type="gramEnd"/>
      <w:r w:rsidRPr="00F551CE">
        <w:rPr>
          <w:rFonts w:ascii="Times New Roman"/>
        </w:rPr>
        <w:t>、染色、加脂等工序；</w:t>
      </w:r>
    </w:p>
    <w:p w14:paraId="2A9725E4" w14:textId="77777777" w:rsidR="00D6154F" w:rsidRPr="00F551CE" w:rsidRDefault="00000000">
      <w:pPr>
        <w:pStyle w:val="af5"/>
        <w:rPr>
          <w:rFonts w:ascii="Times New Roman"/>
        </w:rPr>
      </w:pPr>
      <w:proofErr w:type="gramStart"/>
      <w:r w:rsidRPr="00F551CE">
        <w:rPr>
          <w:rFonts w:ascii="Times New Roman"/>
        </w:rPr>
        <w:t>整饰</w:t>
      </w:r>
      <w:proofErr w:type="gramEnd"/>
      <w:r w:rsidRPr="00F551CE">
        <w:rPr>
          <w:rFonts w:ascii="Times New Roman"/>
        </w:rPr>
        <w:t>工段：干燥、做软、涂饰、压花等工序；</w:t>
      </w:r>
    </w:p>
    <w:p w14:paraId="03956CD4" w14:textId="77777777" w:rsidR="00D6154F" w:rsidRPr="00F551CE" w:rsidRDefault="00000000">
      <w:pPr>
        <w:pStyle w:val="af5"/>
        <w:rPr>
          <w:rFonts w:ascii="Times New Roman"/>
        </w:rPr>
      </w:pPr>
      <w:r w:rsidRPr="00F551CE">
        <w:rPr>
          <w:rFonts w:ascii="Times New Roman"/>
        </w:rPr>
        <w:t>能源的生产，如电力、蒸汽；</w:t>
      </w:r>
    </w:p>
    <w:p w14:paraId="167CC20E" w14:textId="77777777" w:rsidR="00D6154F" w:rsidRPr="00F551CE" w:rsidRDefault="00000000">
      <w:pPr>
        <w:pStyle w:val="af5"/>
        <w:rPr>
          <w:rFonts w:ascii="Times New Roman"/>
        </w:rPr>
      </w:pPr>
      <w:r w:rsidRPr="00F551CE">
        <w:rPr>
          <w:rFonts w:ascii="Times New Roman"/>
        </w:rPr>
        <w:lastRenderedPageBreak/>
        <w:t>以上过程所产生废气、废水、废弃物的处理相关过程；</w:t>
      </w:r>
    </w:p>
    <w:p w14:paraId="4B2D6009" w14:textId="5DE90C12" w:rsidR="00D6154F" w:rsidRPr="00557E5F" w:rsidRDefault="00000000">
      <w:pPr>
        <w:pStyle w:val="af5"/>
        <w:rPr>
          <w:rFonts w:ascii="Times New Roman"/>
        </w:rPr>
      </w:pPr>
      <w:r w:rsidRPr="00557E5F">
        <w:rPr>
          <w:rFonts w:ascii="Times New Roman"/>
        </w:rPr>
        <w:t>厂内运输阶段：原材料、能源、半成品等在工厂内部运输损耗能源。</w:t>
      </w:r>
    </w:p>
    <w:p w14:paraId="26CA2804" w14:textId="77777777" w:rsidR="00D6154F" w:rsidRPr="00F551CE" w:rsidRDefault="00000000">
      <w:pPr>
        <w:pStyle w:val="afffff5"/>
        <w:ind w:firstLine="420"/>
        <w:rPr>
          <w:rFonts w:ascii="Times New Roman"/>
        </w:rPr>
      </w:pPr>
      <w:r w:rsidRPr="00F551CE">
        <w:rPr>
          <w:rFonts w:ascii="Times New Roman"/>
        </w:rPr>
        <w:t>该阶段不同的产品需要的工艺也随之改变，按照实际生产过程工艺收集数据。</w:t>
      </w:r>
    </w:p>
    <w:p w14:paraId="346DE6C3" w14:textId="77777777" w:rsidR="00D6154F" w:rsidRPr="00F551CE" w:rsidRDefault="00000000">
      <w:pPr>
        <w:pStyle w:val="affe"/>
        <w:spacing w:before="120" w:after="120"/>
        <w:rPr>
          <w:rFonts w:ascii="Times New Roman"/>
        </w:rPr>
      </w:pPr>
      <w:r w:rsidRPr="00F551CE">
        <w:rPr>
          <w:rFonts w:ascii="Times New Roman"/>
        </w:rPr>
        <w:t>储运和销售阶段</w:t>
      </w:r>
    </w:p>
    <w:p w14:paraId="1F4CE3B9" w14:textId="3A4F04F5" w:rsidR="00D6154F" w:rsidRPr="00F551CE" w:rsidRDefault="00AF3E25">
      <w:pPr>
        <w:pStyle w:val="afffff5"/>
        <w:ind w:firstLine="420"/>
        <w:rPr>
          <w:rFonts w:ascii="Times New Roman"/>
        </w:rPr>
      </w:pPr>
      <w:r>
        <w:rPr>
          <w:rFonts w:ascii="Times New Roman" w:hint="eastAsia"/>
        </w:rPr>
        <w:t>始于</w:t>
      </w:r>
      <w:r w:rsidRPr="00F551CE">
        <w:rPr>
          <w:rFonts w:ascii="Times New Roman"/>
        </w:rPr>
        <w:t>最终产品离开工厂，</w:t>
      </w:r>
      <w:r>
        <w:rPr>
          <w:rFonts w:ascii="Times New Roman" w:hint="eastAsia"/>
        </w:rPr>
        <w:t>结束于</w:t>
      </w:r>
      <w:r w:rsidRPr="00F551CE">
        <w:rPr>
          <w:rFonts w:ascii="Times New Roman"/>
        </w:rPr>
        <w:t>使用者得到产品。储运和销售阶段包括</w:t>
      </w:r>
      <w:r>
        <w:rPr>
          <w:rFonts w:ascii="Times New Roman" w:hint="eastAsia"/>
        </w:rPr>
        <w:t>，但不限于</w:t>
      </w:r>
      <w:r w:rsidRPr="00F551CE">
        <w:rPr>
          <w:rFonts w:ascii="Times New Roman"/>
        </w:rPr>
        <w:t>：</w:t>
      </w:r>
    </w:p>
    <w:p w14:paraId="63C8E494" w14:textId="77777777" w:rsidR="00D6154F" w:rsidRPr="00F551CE" w:rsidRDefault="00000000">
      <w:pPr>
        <w:pStyle w:val="af5"/>
        <w:numPr>
          <w:ilvl w:val="0"/>
          <w:numId w:val="33"/>
        </w:numPr>
        <w:rPr>
          <w:rFonts w:ascii="Times New Roman"/>
        </w:rPr>
      </w:pPr>
      <w:r w:rsidRPr="00F551CE">
        <w:rPr>
          <w:rFonts w:ascii="Times New Roman"/>
        </w:rPr>
        <w:t>工厂、仓库和销售地点间的各类运输，包括空运、船运及陆路运输；</w:t>
      </w:r>
    </w:p>
    <w:p w14:paraId="2CF600B2" w14:textId="77777777" w:rsidR="00D6154F" w:rsidRPr="00F551CE" w:rsidRDefault="00000000">
      <w:pPr>
        <w:pStyle w:val="af5"/>
        <w:rPr>
          <w:rFonts w:ascii="Times New Roman"/>
        </w:rPr>
      </w:pPr>
      <w:r w:rsidRPr="00F551CE">
        <w:rPr>
          <w:rFonts w:ascii="Times New Roman"/>
        </w:rPr>
        <w:t>装载过程；</w:t>
      </w:r>
    </w:p>
    <w:p w14:paraId="74857AF6" w14:textId="77777777" w:rsidR="00D6154F" w:rsidRPr="00F551CE" w:rsidRDefault="00000000">
      <w:pPr>
        <w:pStyle w:val="af5"/>
        <w:rPr>
          <w:rFonts w:ascii="Times New Roman"/>
        </w:rPr>
      </w:pPr>
      <w:r w:rsidRPr="00F551CE">
        <w:rPr>
          <w:rFonts w:ascii="Times New Roman"/>
        </w:rPr>
        <w:t>收货及入库；</w:t>
      </w:r>
    </w:p>
    <w:p w14:paraId="3FCB2874" w14:textId="77777777" w:rsidR="00D6154F" w:rsidRPr="00F551CE" w:rsidRDefault="00000000">
      <w:pPr>
        <w:pStyle w:val="af5"/>
        <w:rPr>
          <w:rFonts w:ascii="Times New Roman"/>
        </w:rPr>
      </w:pPr>
      <w:r w:rsidRPr="00F551CE">
        <w:rPr>
          <w:rFonts w:ascii="Times New Roman"/>
        </w:rPr>
        <w:t>储存；</w:t>
      </w:r>
    </w:p>
    <w:p w14:paraId="6FDBB1FF" w14:textId="77777777" w:rsidR="00D6154F" w:rsidRPr="00F551CE" w:rsidRDefault="00000000">
      <w:pPr>
        <w:pStyle w:val="af5"/>
        <w:rPr>
          <w:rFonts w:ascii="Times New Roman"/>
        </w:rPr>
      </w:pPr>
      <w:r w:rsidRPr="00F551CE">
        <w:rPr>
          <w:rFonts w:ascii="Times New Roman"/>
        </w:rPr>
        <w:t>批发及零售。</w:t>
      </w:r>
    </w:p>
    <w:p w14:paraId="5A4864E4" w14:textId="77777777" w:rsidR="00D6154F" w:rsidRPr="00F551CE" w:rsidRDefault="00000000">
      <w:pPr>
        <w:pStyle w:val="affc"/>
        <w:spacing w:before="240" w:after="240"/>
        <w:rPr>
          <w:rFonts w:ascii="Times New Roman"/>
        </w:rPr>
      </w:pPr>
      <w:r w:rsidRPr="00F551CE">
        <w:rPr>
          <w:rFonts w:ascii="Times New Roman"/>
        </w:rPr>
        <w:t>数据基本要求</w:t>
      </w:r>
    </w:p>
    <w:p w14:paraId="26537657" w14:textId="77777777" w:rsidR="00D6154F" w:rsidRPr="00F551CE" w:rsidRDefault="00000000">
      <w:pPr>
        <w:pStyle w:val="affd"/>
        <w:spacing w:before="120" w:after="120"/>
        <w:rPr>
          <w:rFonts w:ascii="Times New Roman"/>
        </w:rPr>
      </w:pPr>
      <w:r w:rsidRPr="00F551CE">
        <w:rPr>
          <w:rFonts w:ascii="Times New Roman"/>
        </w:rPr>
        <w:t>单元过程取舍原则</w:t>
      </w:r>
    </w:p>
    <w:p w14:paraId="6AEFB694" w14:textId="78184FA3" w:rsidR="00D6154F" w:rsidRPr="00557E5F" w:rsidRDefault="00000000">
      <w:pPr>
        <w:pStyle w:val="afffff5"/>
        <w:ind w:firstLine="420"/>
        <w:rPr>
          <w:rFonts w:ascii="Times New Roman"/>
        </w:rPr>
      </w:pPr>
      <w:r w:rsidRPr="00557E5F">
        <w:rPr>
          <w:rFonts w:ascii="Times New Roman"/>
        </w:rPr>
        <w:t>可舍去那些对最终产品碳足迹实质性贡献小于</w:t>
      </w:r>
      <w:r w:rsidRPr="00557E5F">
        <w:rPr>
          <w:rFonts w:ascii="Times New Roman"/>
        </w:rPr>
        <w:t>1%</w:t>
      </w:r>
      <w:r w:rsidRPr="00557E5F">
        <w:rPr>
          <w:rFonts w:ascii="Times New Roman"/>
        </w:rPr>
        <w:t>的单元过程，累计不得超过</w:t>
      </w:r>
      <w:r w:rsidRPr="00557E5F">
        <w:rPr>
          <w:rFonts w:ascii="Times New Roman"/>
        </w:rPr>
        <w:t>5%</w:t>
      </w:r>
      <w:r w:rsidRPr="00557E5F">
        <w:rPr>
          <w:rFonts w:ascii="Times New Roman"/>
        </w:rPr>
        <w:t>。</w:t>
      </w:r>
    </w:p>
    <w:p w14:paraId="093C36D8" w14:textId="6FF47681" w:rsidR="00D6154F" w:rsidRPr="00557E5F" w:rsidRDefault="00000000">
      <w:pPr>
        <w:pStyle w:val="afffff5"/>
        <w:ind w:firstLine="420"/>
        <w:rPr>
          <w:rFonts w:ascii="Times New Roman"/>
        </w:rPr>
      </w:pPr>
      <w:r w:rsidRPr="00557E5F">
        <w:rPr>
          <w:rFonts w:ascii="Times New Roman"/>
        </w:rPr>
        <w:t>单元过程数据种类很多，应</w:t>
      </w:r>
      <w:r w:rsidR="00AF3E25">
        <w:rPr>
          <w:rFonts w:ascii="Times New Roman" w:hint="eastAsia"/>
        </w:rPr>
        <w:t>按照如下原则</w:t>
      </w:r>
      <w:r w:rsidRPr="00557E5F">
        <w:rPr>
          <w:rFonts w:ascii="Times New Roman"/>
        </w:rPr>
        <w:t>对数据进行取舍：</w:t>
      </w:r>
    </w:p>
    <w:p w14:paraId="66109F4F" w14:textId="77777777" w:rsidR="00D6154F" w:rsidRPr="00557E5F" w:rsidRDefault="00000000">
      <w:pPr>
        <w:pStyle w:val="af5"/>
        <w:numPr>
          <w:ilvl w:val="0"/>
          <w:numId w:val="34"/>
        </w:numPr>
        <w:rPr>
          <w:rFonts w:ascii="Times New Roman"/>
        </w:rPr>
      </w:pPr>
      <w:r w:rsidRPr="00557E5F">
        <w:rPr>
          <w:rFonts w:ascii="Times New Roman"/>
        </w:rPr>
        <w:t>能源的所有输入均列出；</w:t>
      </w:r>
    </w:p>
    <w:p w14:paraId="26BC854C" w14:textId="77777777" w:rsidR="00D6154F" w:rsidRPr="00557E5F" w:rsidRDefault="00000000">
      <w:pPr>
        <w:pStyle w:val="af5"/>
        <w:rPr>
          <w:rFonts w:ascii="Times New Roman"/>
        </w:rPr>
      </w:pPr>
      <w:r w:rsidRPr="00557E5F">
        <w:rPr>
          <w:rFonts w:ascii="Times New Roman"/>
        </w:rPr>
        <w:t>原料皮及化学品的所有输入均列出；</w:t>
      </w:r>
    </w:p>
    <w:p w14:paraId="29528828" w14:textId="77777777" w:rsidR="00D6154F" w:rsidRPr="00557E5F" w:rsidRDefault="00000000">
      <w:pPr>
        <w:pStyle w:val="af5"/>
        <w:rPr>
          <w:rFonts w:ascii="Times New Roman"/>
        </w:rPr>
      </w:pPr>
      <w:r w:rsidRPr="00557E5F">
        <w:rPr>
          <w:rFonts w:ascii="Times New Roman"/>
        </w:rPr>
        <w:t>辅助材料质量小于原料总消耗</w:t>
      </w:r>
      <w:r w:rsidRPr="00557E5F">
        <w:rPr>
          <w:rFonts w:ascii="Times New Roman"/>
        </w:rPr>
        <w:t>0.3%</w:t>
      </w:r>
      <w:r w:rsidRPr="00557E5F">
        <w:rPr>
          <w:rFonts w:ascii="Times New Roman"/>
        </w:rPr>
        <w:t>的项目输入</w:t>
      </w:r>
      <w:r w:rsidRPr="009516E2">
        <w:rPr>
          <w:rFonts w:ascii="Times New Roman" w:hint="eastAsia"/>
        </w:rPr>
        <w:t>可忽略</w:t>
      </w:r>
      <w:r w:rsidRPr="00557E5F">
        <w:rPr>
          <w:rFonts w:ascii="Times New Roman"/>
        </w:rPr>
        <w:t>；</w:t>
      </w:r>
    </w:p>
    <w:p w14:paraId="5E3E2E50" w14:textId="77777777" w:rsidR="00D6154F" w:rsidRPr="00557E5F" w:rsidRDefault="00000000">
      <w:pPr>
        <w:pStyle w:val="af5"/>
        <w:rPr>
          <w:rFonts w:ascii="Times New Roman"/>
        </w:rPr>
      </w:pPr>
      <w:r w:rsidRPr="00557E5F">
        <w:rPr>
          <w:rFonts w:ascii="Times New Roman"/>
        </w:rPr>
        <w:t>大气、水体的各种排放均列出；</w:t>
      </w:r>
    </w:p>
    <w:p w14:paraId="12838D5B" w14:textId="77777777" w:rsidR="00D6154F" w:rsidRPr="00557E5F" w:rsidRDefault="00000000">
      <w:pPr>
        <w:pStyle w:val="af5"/>
        <w:rPr>
          <w:rFonts w:ascii="Times New Roman"/>
        </w:rPr>
      </w:pPr>
      <w:r w:rsidRPr="00557E5F">
        <w:rPr>
          <w:rFonts w:ascii="Times New Roman"/>
        </w:rPr>
        <w:t>小于固体废弃物排放总量</w:t>
      </w:r>
      <w:r w:rsidRPr="00557E5F">
        <w:rPr>
          <w:rFonts w:ascii="Times New Roman"/>
        </w:rPr>
        <w:t>1 %</w:t>
      </w:r>
      <w:r w:rsidRPr="00557E5F">
        <w:rPr>
          <w:rFonts w:ascii="Times New Roman"/>
        </w:rPr>
        <w:t>的一般性固体废弃物</w:t>
      </w:r>
      <w:r w:rsidRPr="009516E2">
        <w:rPr>
          <w:rFonts w:ascii="Times New Roman" w:hint="eastAsia"/>
        </w:rPr>
        <w:t>可忽略</w:t>
      </w:r>
      <w:r w:rsidRPr="00557E5F">
        <w:rPr>
          <w:rFonts w:ascii="Times New Roman"/>
        </w:rPr>
        <w:t>；</w:t>
      </w:r>
    </w:p>
    <w:p w14:paraId="5BD28AD0" w14:textId="77777777" w:rsidR="00D6154F" w:rsidRPr="00557E5F" w:rsidRDefault="00000000">
      <w:pPr>
        <w:pStyle w:val="af5"/>
        <w:rPr>
          <w:rFonts w:ascii="Times New Roman"/>
        </w:rPr>
      </w:pPr>
      <w:r w:rsidRPr="00557E5F">
        <w:rPr>
          <w:rFonts w:ascii="Times New Roman"/>
        </w:rPr>
        <w:t>道路与厂房的基础设施、各工序的设备、厂区内人员及生活设施的消耗和排放均忽略；</w:t>
      </w:r>
    </w:p>
    <w:p w14:paraId="37243497" w14:textId="4092C1AA" w:rsidR="00D6154F" w:rsidRPr="00557E5F" w:rsidRDefault="00000000">
      <w:pPr>
        <w:pStyle w:val="af5"/>
        <w:rPr>
          <w:rFonts w:ascii="Times New Roman"/>
        </w:rPr>
      </w:pPr>
      <w:r w:rsidRPr="00557E5F">
        <w:rPr>
          <w:rFonts w:ascii="Times New Roman"/>
        </w:rPr>
        <w:t>任何有毒有害材料和物质均应包含于清单中，不应忽略。</w:t>
      </w:r>
    </w:p>
    <w:p w14:paraId="03025555" w14:textId="77777777" w:rsidR="00D6154F" w:rsidRPr="00F551CE" w:rsidRDefault="00000000">
      <w:pPr>
        <w:pStyle w:val="afffff5"/>
        <w:ind w:firstLine="420"/>
        <w:rPr>
          <w:rFonts w:ascii="Times New Roman"/>
        </w:rPr>
      </w:pPr>
      <w:r w:rsidRPr="00F551CE">
        <w:rPr>
          <w:rFonts w:ascii="Times New Roman"/>
        </w:rPr>
        <w:t>舍去的温室气体排放与清除应有书面记录。所选择的取舍准则对评价结果产生的影响应在评价报告中做出解释。</w:t>
      </w:r>
    </w:p>
    <w:p w14:paraId="0B905481" w14:textId="77777777" w:rsidR="00D6154F" w:rsidRPr="00F551CE" w:rsidRDefault="00D6154F">
      <w:pPr>
        <w:pStyle w:val="af5"/>
        <w:numPr>
          <w:ilvl w:val="0"/>
          <w:numId w:val="0"/>
        </w:numPr>
        <w:ind w:left="425"/>
        <w:rPr>
          <w:rFonts w:ascii="Times New Roman"/>
        </w:rPr>
      </w:pPr>
    </w:p>
    <w:p w14:paraId="3B069C4D" w14:textId="77777777" w:rsidR="00D6154F" w:rsidRPr="00F551CE" w:rsidRDefault="00000000">
      <w:pPr>
        <w:pStyle w:val="affd"/>
        <w:spacing w:before="120" w:after="120"/>
        <w:rPr>
          <w:rFonts w:ascii="Times New Roman"/>
        </w:rPr>
      </w:pPr>
      <w:r w:rsidRPr="00F551CE">
        <w:rPr>
          <w:rFonts w:ascii="Times New Roman"/>
        </w:rPr>
        <w:t>初级数据选择原则</w:t>
      </w:r>
    </w:p>
    <w:p w14:paraId="07A712BA" w14:textId="30DD0E4B" w:rsidR="00D6154F" w:rsidRPr="00F551CE" w:rsidRDefault="00000000">
      <w:pPr>
        <w:pStyle w:val="afffff5"/>
        <w:ind w:firstLine="420"/>
        <w:rPr>
          <w:rFonts w:ascii="Times New Roman"/>
        </w:rPr>
      </w:pPr>
      <w:r w:rsidRPr="00F551CE">
        <w:rPr>
          <w:rFonts w:ascii="Times New Roman"/>
        </w:rPr>
        <w:t>皮革产品碳足迹评价过程中使用的</w:t>
      </w:r>
      <w:r w:rsidR="00161160">
        <w:rPr>
          <w:rFonts w:ascii="Times New Roman" w:hint="eastAsia"/>
        </w:rPr>
        <w:t>初级</w:t>
      </w:r>
      <w:r w:rsidRPr="00F551CE">
        <w:rPr>
          <w:rFonts w:ascii="Times New Roman"/>
        </w:rPr>
        <w:t>数据应满足以下要求：</w:t>
      </w:r>
    </w:p>
    <w:p w14:paraId="2F862F2E" w14:textId="2A1F971A" w:rsidR="00D6154F" w:rsidRPr="00F551CE" w:rsidRDefault="00000000">
      <w:pPr>
        <w:pStyle w:val="af5"/>
        <w:numPr>
          <w:ilvl w:val="0"/>
          <w:numId w:val="35"/>
        </w:numPr>
        <w:rPr>
          <w:rFonts w:ascii="Times New Roman"/>
        </w:rPr>
      </w:pPr>
      <w:r w:rsidRPr="00F551CE">
        <w:rPr>
          <w:rFonts w:ascii="Times New Roman"/>
        </w:rPr>
        <w:t>时间跨度：评价应使用最近至少一年的平均数据</w:t>
      </w:r>
      <w:r w:rsidR="00FE497E">
        <w:rPr>
          <w:rFonts w:ascii="Times New Roman" w:hint="eastAsia"/>
        </w:rPr>
        <w:t>；</w:t>
      </w:r>
      <w:r w:rsidRPr="00F551CE">
        <w:rPr>
          <w:rFonts w:ascii="Times New Roman"/>
        </w:rPr>
        <w:t>若产品生产不足一年，应使用从生产初始</w:t>
      </w:r>
      <w:proofErr w:type="gramStart"/>
      <w:r w:rsidRPr="00F551CE">
        <w:rPr>
          <w:rFonts w:ascii="Times New Roman"/>
        </w:rPr>
        <w:t>至评价前</w:t>
      </w:r>
      <w:proofErr w:type="gramEnd"/>
      <w:r w:rsidRPr="00F551CE">
        <w:rPr>
          <w:rFonts w:ascii="Times New Roman"/>
        </w:rPr>
        <w:t>的累计平均数据</w:t>
      </w:r>
      <w:r w:rsidR="00FE497E">
        <w:rPr>
          <w:rFonts w:ascii="Times New Roman" w:hint="eastAsia"/>
        </w:rPr>
        <w:t>；</w:t>
      </w:r>
    </w:p>
    <w:p w14:paraId="49CCC7BC" w14:textId="79003436" w:rsidR="00D6154F" w:rsidRPr="00F551CE" w:rsidRDefault="00000000">
      <w:pPr>
        <w:pStyle w:val="af5"/>
        <w:rPr>
          <w:rFonts w:ascii="Times New Roman"/>
        </w:rPr>
      </w:pPr>
      <w:r w:rsidRPr="00F551CE">
        <w:rPr>
          <w:rFonts w:ascii="Times New Roman"/>
        </w:rPr>
        <w:t>覆盖范围：数据的覆盖范围</w:t>
      </w:r>
      <w:r w:rsidR="00FE497E">
        <w:rPr>
          <w:rFonts w:ascii="Times New Roman" w:hint="eastAsia"/>
        </w:rPr>
        <w:t>应</w:t>
      </w:r>
      <w:r w:rsidRPr="00F551CE">
        <w:rPr>
          <w:rFonts w:ascii="Times New Roman"/>
        </w:rPr>
        <w:t>与产品系统边界保持一致，且能够满足产品碳足迹量化的需要；</w:t>
      </w:r>
    </w:p>
    <w:p w14:paraId="501750D6" w14:textId="3B920624" w:rsidR="00D6154F" w:rsidRPr="00F551CE" w:rsidRDefault="00000000">
      <w:pPr>
        <w:pStyle w:val="af5"/>
        <w:rPr>
          <w:rFonts w:ascii="Times New Roman"/>
        </w:rPr>
      </w:pPr>
      <w:r w:rsidRPr="00F551CE">
        <w:rPr>
          <w:rFonts w:ascii="Times New Roman"/>
        </w:rPr>
        <w:t>地域代表性：</w:t>
      </w:r>
      <w:r w:rsidR="00FE497E">
        <w:rPr>
          <w:rFonts w:ascii="Times New Roman" w:hint="eastAsia"/>
        </w:rPr>
        <w:t>应</w:t>
      </w:r>
      <w:r w:rsidRPr="00F551CE">
        <w:rPr>
          <w:rFonts w:ascii="Times New Roman"/>
        </w:rPr>
        <w:t>收集数据所在的地理区域，以及针对具有地理特性的产品的具体数据；</w:t>
      </w:r>
    </w:p>
    <w:p w14:paraId="2984FDE8" w14:textId="03B4276B" w:rsidR="00D6154F" w:rsidRPr="00F551CE" w:rsidRDefault="00000000">
      <w:pPr>
        <w:pStyle w:val="af5"/>
        <w:rPr>
          <w:rFonts w:ascii="Times New Roman"/>
        </w:rPr>
      </w:pPr>
      <w:r w:rsidRPr="00F551CE">
        <w:rPr>
          <w:rFonts w:ascii="Times New Roman"/>
        </w:rPr>
        <w:t>技术代表性：数据</w:t>
      </w:r>
      <w:r w:rsidR="00FE497E">
        <w:rPr>
          <w:rFonts w:ascii="Times New Roman" w:hint="eastAsia"/>
        </w:rPr>
        <w:t>应是</w:t>
      </w:r>
      <w:r w:rsidRPr="00F551CE">
        <w:rPr>
          <w:rFonts w:ascii="Times New Roman"/>
        </w:rPr>
        <w:t>针对具体某项技术或一套混合技术以及产品的技术数据；</w:t>
      </w:r>
    </w:p>
    <w:p w14:paraId="6E0D70CA" w14:textId="12F8235B" w:rsidR="00D6154F" w:rsidRPr="00F551CE" w:rsidRDefault="00000000">
      <w:pPr>
        <w:pStyle w:val="af5"/>
        <w:rPr>
          <w:rFonts w:ascii="Times New Roman"/>
        </w:rPr>
      </w:pPr>
      <w:r w:rsidRPr="00F551CE">
        <w:rPr>
          <w:rFonts w:ascii="Times New Roman"/>
        </w:rPr>
        <w:t>时间代表性：</w:t>
      </w:r>
      <w:r w:rsidR="00FE497E">
        <w:rPr>
          <w:rFonts w:ascii="Times New Roman" w:hint="eastAsia"/>
        </w:rPr>
        <w:t>应包括</w:t>
      </w:r>
      <w:r w:rsidRPr="00F551CE">
        <w:rPr>
          <w:rFonts w:ascii="Times New Roman"/>
        </w:rPr>
        <w:t>数据的年份和收集数据的最短时间期限，以及针对具体被评价产品的时间数据；</w:t>
      </w:r>
    </w:p>
    <w:p w14:paraId="14ACE87A" w14:textId="77777777" w:rsidR="00D6154F" w:rsidRPr="00F551CE" w:rsidRDefault="00000000">
      <w:pPr>
        <w:pStyle w:val="af5"/>
        <w:rPr>
          <w:rFonts w:ascii="Times New Roman"/>
        </w:rPr>
      </w:pPr>
      <w:r w:rsidRPr="00F551CE">
        <w:rPr>
          <w:rFonts w:ascii="Times New Roman"/>
        </w:rPr>
        <w:t>精确性：当数据、模式和假设等存在多种选择时，应优先考虑质量最好的数据，尽可能减少偏差和不确定性；</w:t>
      </w:r>
    </w:p>
    <w:p w14:paraId="485F43CC" w14:textId="23665951" w:rsidR="00D6154F" w:rsidRPr="00F551CE" w:rsidRDefault="00000000">
      <w:pPr>
        <w:pStyle w:val="af5"/>
        <w:rPr>
          <w:rFonts w:ascii="Times New Roman"/>
        </w:rPr>
      </w:pPr>
      <w:r w:rsidRPr="00F551CE">
        <w:rPr>
          <w:rFonts w:ascii="Times New Roman"/>
        </w:rPr>
        <w:t>完整性：数据采样范围应足够大，测量的周期应足够长，应</w:t>
      </w:r>
      <w:r w:rsidR="00161160">
        <w:rPr>
          <w:rFonts w:ascii="Times New Roman" w:hint="eastAsia"/>
        </w:rPr>
        <w:t>包括</w:t>
      </w:r>
      <w:r w:rsidRPr="00F551CE">
        <w:rPr>
          <w:rFonts w:ascii="Times New Roman"/>
        </w:rPr>
        <w:t>对评价的产品系统有实质性贡献的所有温室气体的排放与清除；数据</w:t>
      </w:r>
      <w:r w:rsidR="00161160">
        <w:rPr>
          <w:rFonts w:ascii="Times New Roman" w:hint="eastAsia"/>
        </w:rPr>
        <w:t>取舍</w:t>
      </w:r>
      <w:r w:rsidRPr="00F551CE">
        <w:rPr>
          <w:rFonts w:ascii="Times New Roman"/>
        </w:rPr>
        <w:t>应</w:t>
      </w:r>
      <w:r w:rsidR="00161160">
        <w:rPr>
          <w:rFonts w:ascii="Times New Roman" w:hint="eastAsia"/>
        </w:rPr>
        <w:t>符合</w:t>
      </w:r>
      <w:r w:rsidR="00161160">
        <w:rPr>
          <w:rFonts w:ascii="Times New Roman" w:hint="eastAsia"/>
        </w:rPr>
        <w:t>5</w:t>
      </w:r>
      <w:r w:rsidR="00161160">
        <w:rPr>
          <w:rFonts w:ascii="Times New Roman"/>
        </w:rPr>
        <w:t>.1</w:t>
      </w:r>
      <w:r w:rsidR="00161160">
        <w:rPr>
          <w:rFonts w:ascii="Times New Roman" w:hint="eastAsia"/>
        </w:rPr>
        <w:t>要求</w:t>
      </w:r>
      <w:r w:rsidRPr="00F551CE">
        <w:rPr>
          <w:rFonts w:ascii="Times New Roman"/>
        </w:rPr>
        <w:t>；</w:t>
      </w:r>
    </w:p>
    <w:p w14:paraId="09B8BAC9" w14:textId="77777777" w:rsidR="00D6154F" w:rsidRPr="00F551CE" w:rsidRDefault="00000000">
      <w:pPr>
        <w:pStyle w:val="af5"/>
        <w:rPr>
          <w:rFonts w:ascii="Times New Roman"/>
        </w:rPr>
      </w:pPr>
      <w:r w:rsidRPr="00F551CE">
        <w:rPr>
          <w:rFonts w:ascii="Times New Roman"/>
        </w:rPr>
        <w:t>一致性：数据收集时应保持相同的数据来源、统计口径和处理规则等；</w:t>
      </w:r>
    </w:p>
    <w:p w14:paraId="0EE2640D" w14:textId="77777777" w:rsidR="00D6154F" w:rsidRPr="00F551CE" w:rsidRDefault="00000000">
      <w:pPr>
        <w:pStyle w:val="af5"/>
        <w:rPr>
          <w:rFonts w:ascii="Times New Roman"/>
        </w:rPr>
      </w:pPr>
      <w:r w:rsidRPr="00F551CE">
        <w:rPr>
          <w:rFonts w:ascii="Times New Roman"/>
        </w:rPr>
        <w:t>可再现性：有关方法和数据值的信息应能允许独立的专人再现研究的结果；</w:t>
      </w:r>
    </w:p>
    <w:p w14:paraId="1E24EE96" w14:textId="63BD3F2F" w:rsidR="00D6154F" w:rsidRPr="00F551CE" w:rsidRDefault="00000000">
      <w:pPr>
        <w:pStyle w:val="af5"/>
        <w:rPr>
          <w:rFonts w:ascii="Times New Roman"/>
        </w:rPr>
      </w:pPr>
      <w:r w:rsidRPr="00F551CE">
        <w:rPr>
          <w:rFonts w:ascii="Times New Roman"/>
        </w:rPr>
        <w:t>数据来源：</w:t>
      </w:r>
      <w:r w:rsidR="00161160">
        <w:rPr>
          <w:rFonts w:ascii="Times New Roman" w:hint="eastAsia"/>
        </w:rPr>
        <w:t>应</w:t>
      </w:r>
      <w:r w:rsidRPr="00F551CE">
        <w:rPr>
          <w:rFonts w:ascii="Times New Roman"/>
        </w:rPr>
        <w:t>优先使用初级数据，如果无法获取初级数据，可以使用次级数据，并进行书面记录，解释数据来源和使用理由。</w:t>
      </w:r>
    </w:p>
    <w:p w14:paraId="09E1BC40" w14:textId="77777777" w:rsidR="00D6154F" w:rsidRPr="00F551CE" w:rsidRDefault="00000000">
      <w:pPr>
        <w:pStyle w:val="affd"/>
        <w:spacing w:before="120" w:after="120"/>
        <w:rPr>
          <w:rFonts w:ascii="Times New Roman"/>
        </w:rPr>
      </w:pPr>
      <w:r w:rsidRPr="00F551CE">
        <w:rPr>
          <w:rFonts w:ascii="Times New Roman"/>
        </w:rPr>
        <w:t>次级数据选择原则</w:t>
      </w:r>
    </w:p>
    <w:p w14:paraId="6D32672A" w14:textId="68EF81B6" w:rsidR="00D6154F" w:rsidRPr="00F551CE" w:rsidRDefault="00000000">
      <w:pPr>
        <w:pStyle w:val="afffff5"/>
        <w:ind w:firstLine="420"/>
        <w:rPr>
          <w:rFonts w:ascii="Times New Roman"/>
        </w:rPr>
      </w:pPr>
      <w:r w:rsidRPr="00F551CE">
        <w:rPr>
          <w:rFonts w:ascii="Times New Roman"/>
        </w:rPr>
        <w:t>对于系统边界中的大宗原材料和能源的上游生产过程，可采用生命周期背景数据</w:t>
      </w:r>
      <w:r w:rsidR="00161160">
        <w:rPr>
          <w:rFonts w:ascii="Times New Roman" w:hint="eastAsia"/>
        </w:rPr>
        <w:t>并按照</w:t>
      </w:r>
      <w:r w:rsidRPr="00F551CE">
        <w:rPr>
          <w:rFonts w:ascii="Times New Roman"/>
        </w:rPr>
        <w:t>以下要求</w:t>
      </w:r>
      <w:r w:rsidR="00161160">
        <w:rPr>
          <w:rFonts w:ascii="Times New Roman" w:hint="eastAsia"/>
        </w:rPr>
        <w:t>进行选择</w:t>
      </w:r>
      <w:r w:rsidRPr="00F551CE">
        <w:rPr>
          <w:rFonts w:ascii="Times New Roman"/>
        </w:rPr>
        <w:t>：</w:t>
      </w:r>
    </w:p>
    <w:p w14:paraId="41ACB124" w14:textId="77777777" w:rsidR="00D6154F" w:rsidRPr="00F551CE" w:rsidRDefault="00000000">
      <w:pPr>
        <w:pStyle w:val="af5"/>
        <w:numPr>
          <w:ilvl w:val="0"/>
          <w:numId w:val="36"/>
        </w:numPr>
        <w:rPr>
          <w:rFonts w:ascii="Times New Roman"/>
        </w:rPr>
      </w:pPr>
      <w:r w:rsidRPr="00F551CE">
        <w:rPr>
          <w:rFonts w:ascii="Times New Roman"/>
        </w:rPr>
        <w:lastRenderedPageBreak/>
        <w:t>优先采用上游供应商提供的经第三方审核的生命周期结果；</w:t>
      </w:r>
    </w:p>
    <w:p w14:paraId="191487B9" w14:textId="4750184E" w:rsidR="00D6154F" w:rsidRPr="00F551CE" w:rsidRDefault="00000000">
      <w:pPr>
        <w:pStyle w:val="af5"/>
        <w:rPr>
          <w:rFonts w:ascii="Times New Roman"/>
        </w:rPr>
      </w:pPr>
      <w:r w:rsidRPr="00F551CE">
        <w:rPr>
          <w:rFonts w:ascii="Times New Roman"/>
        </w:rPr>
        <w:t>在供应商生命周期结果不可得的情况下，应采用代表原材料或能源产地国家、代表相同生产技术的背景数据，优先选择</w:t>
      </w:r>
      <w:r w:rsidR="00AE2347">
        <w:rPr>
          <w:rFonts w:ascii="Times New Roman" w:hint="eastAsia"/>
        </w:rPr>
        <w:t>最</w:t>
      </w:r>
      <w:r w:rsidRPr="00F551CE">
        <w:rPr>
          <w:rFonts w:ascii="Times New Roman"/>
        </w:rPr>
        <w:t>近年</w:t>
      </w:r>
      <w:r w:rsidR="00AE2347">
        <w:rPr>
          <w:rFonts w:ascii="Times New Roman" w:hint="eastAsia"/>
        </w:rPr>
        <w:t>限</w:t>
      </w:r>
      <w:r w:rsidRPr="00F551CE">
        <w:rPr>
          <w:rFonts w:ascii="Times New Roman"/>
        </w:rPr>
        <w:t>数据；</w:t>
      </w:r>
    </w:p>
    <w:p w14:paraId="43A78F49" w14:textId="77777777" w:rsidR="00D6154F" w:rsidRPr="00F551CE" w:rsidRDefault="00000000">
      <w:pPr>
        <w:pStyle w:val="af5"/>
        <w:rPr>
          <w:rFonts w:ascii="Times New Roman"/>
        </w:rPr>
      </w:pPr>
      <w:r w:rsidRPr="00F551CE">
        <w:rPr>
          <w:rFonts w:ascii="Times New Roman"/>
        </w:rPr>
        <w:t>在原产地、相同技术的背景数据不可得的情况下，可使用其他国家、类似技术生产的背景数据，并在报告中记录和说明差异。</w:t>
      </w:r>
    </w:p>
    <w:p w14:paraId="0E30BD83" w14:textId="1F930455" w:rsidR="00D6154F" w:rsidRPr="00F551CE" w:rsidRDefault="00AE2347">
      <w:pPr>
        <w:pStyle w:val="afffff5"/>
        <w:ind w:firstLine="420"/>
        <w:rPr>
          <w:rFonts w:ascii="Times New Roman"/>
        </w:rPr>
      </w:pPr>
      <w:r>
        <w:rPr>
          <w:rFonts w:ascii="Times New Roman" w:hint="eastAsia"/>
        </w:rPr>
        <w:t>注：</w:t>
      </w:r>
      <w:r w:rsidRPr="00F551CE">
        <w:rPr>
          <w:rFonts w:ascii="Times New Roman"/>
        </w:rPr>
        <w:t>所有背景数据</w:t>
      </w:r>
      <w:proofErr w:type="gramStart"/>
      <w:r w:rsidRPr="00F551CE">
        <w:rPr>
          <w:rFonts w:ascii="Times New Roman"/>
        </w:rPr>
        <w:t>集</w:t>
      </w:r>
      <w:r>
        <w:rPr>
          <w:rFonts w:ascii="Times New Roman" w:hint="eastAsia"/>
        </w:rPr>
        <w:t>应</w:t>
      </w:r>
      <w:r w:rsidRPr="00F551CE">
        <w:rPr>
          <w:rFonts w:ascii="Times New Roman"/>
        </w:rPr>
        <w:t>透明可</w:t>
      </w:r>
      <w:proofErr w:type="gramEnd"/>
      <w:r w:rsidRPr="00F551CE">
        <w:rPr>
          <w:rFonts w:ascii="Times New Roman"/>
        </w:rPr>
        <w:t>追溯，</w:t>
      </w:r>
      <w:proofErr w:type="gramStart"/>
      <w:r w:rsidRPr="00F551CE">
        <w:rPr>
          <w:rFonts w:ascii="Times New Roman"/>
        </w:rPr>
        <w:t>且数据</w:t>
      </w:r>
      <w:proofErr w:type="gramEnd"/>
      <w:r w:rsidRPr="00F551CE">
        <w:rPr>
          <w:rFonts w:ascii="Times New Roman"/>
        </w:rPr>
        <w:t>集的目标与范围定义、实景过程数据代表性、建模或计算方法、</w:t>
      </w:r>
      <w:r w:rsidRPr="00F551CE">
        <w:rPr>
          <w:rFonts w:ascii="Times New Roman"/>
        </w:rPr>
        <w:t>LCA</w:t>
      </w:r>
      <w:r w:rsidRPr="00F551CE">
        <w:rPr>
          <w:rFonts w:ascii="Times New Roman"/>
        </w:rPr>
        <w:t>结果分析、数据质量评估和数据集适用范围等信息</w:t>
      </w:r>
      <w:r>
        <w:rPr>
          <w:rFonts w:ascii="Times New Roman" w:hint="eastAsia"/>
        </w:rPr>
        <w:t>应</w:t>
      </w:r>
      <w:r w:rsidRPr="00F551CE">
        <w:rPr>
          <w:rFonts w:ascii="Times New Roman"/>
        </w:rPr>
        <w:t>有相应的记录。</w:t>
      </w:r>
    </w:p>
    <w:p w14:paraId="7EE303D5" w14:textId="77777777" w:rsidR="00D6154F" w:rsidRPr="00F551CE" w:rsidRDefault="00000000">
      <w:pPr>
        <w:pStyle w:val="affc"/>
        <w:spacing w:before="240" w:after="240"/>
        <w:rPr>
          <w:rFonts w:ascii="Times New Roman"/>
        </w:rPr>
      </w:pPr>
      <w:r w:rsidRPr="00F551CE">
        <w:rPr>
          <w:rFonts w:ascii="Times New Roman"/>
        </w:rPr>
        <w:t>产品碳足迹评价的清单数据收集与验证</w:t>
      </w:r>
    </w:p>
    <w:p w14:paraId="6616F9E3" w14:textId="77777777" w:rsidR="00D6154F" w:rsidRPr="00F551CE" w:rsidRDefault="00000000">
      <w:pPr>
        <w:pStyle w:val="affd"/>
        <w:spacing w:before="120" w:after="120"/>
        <w:rPr>
          <w:rFonts w:ascii="Times New Roman"/>
        </w:rPr>
      </w:pPr>
      <w:r w:rsidRPr="00F551CE">
        <w:rPr>
          <w:rFonts w:ascii="Times New Roman"/>
        </w:rPr>
        <w:t>数据收集的过程</w:t>
      </w:r>
    </w:p>
    <w:p w14:paraId="1A7D6EE1" w14:textId="2E14FBFC" w:rsidR="00D6154F" w:rsidRPr="00F551CE" w:rsidRDefault="00000000">
      <w:pPr>
        <w:pStyle w:val="afffff5"/>
        <w:ind w:firstLine="420"/>
        <w:rPr>
          <w:rFonts w:ascii="Times New Roman"/>
        </w:rPr>
      </w:pPr>
      <w:r w:rsidRPr="00F551CE">
        <w:rPr>
          <w:rFonts w:ascii="Times New Roman"/>
        </w:rPr>
        <w:t>皮革</w:t>
      </w:r>
      <w:r w:rsidR="00AE2347">
        <w:rPr>
          <w:rFonts w:ascii="Times New Roman" w:hint="eastAsia"/>
        </w:rPr>
        <w:t>、毛皮</w:t>
      </w:r>
      <w:r w:rsidRPr="00F551CE">
        <w:rPr>
          <w:rFonts w:ascii="Times New Roman"/>
        </w:rPr>
        <w:t>产品数据收集和数据质量评估宜遵循以下步骤：</w:t>
      </w:r>
    </w:p>
    <w:p w14:paraId="5913796A" w14:textId="6619EE65" w:rsidR="00D6154F" w:rsidRPr="00F551CE" w:rsidRDefault="00000000">
      <w:pPr>
        <w:pStyle w:val="af5"/>
        <w:numPr>
          <w:ilvl w:val="0"/>
          <w:numId w:val="37"/>
        </w:numPr>
        <w:rPr>
          <w:rFonts w:ascii="Times New Roman"/>
        </w:rPr>
      </w:pPr>
      <w:r w:rsidRPr="00F551CE">
        <w:rPr>
          <w:rFonts w:ascii="Times New Roman"/>
        </w:rPr>
        <w:t>制定数据管理计划并建立数据库完成数据</w:t>
      </w:r>
      <w:r w:rsidR="00AE2347" w:rsidRPr="00F551CE">
        <w:rPr>
          <w:rFonts w:ascii="Times New Roman"/>
        </w:rPr>
        <w:t>收集</w:t>
      </w:r>
      <w:r w:rsidRPr="00F551CE">
        <w:rPr>
          <w:rFonts w:ascii="Times New Roman"/>
        </w:rPr>
        <w:t>和评估过程；</w:t>
      </w:r>
    </w:p>
    <w:p w14:paraId="5B25C2E1" w14:textId="77777777" w:rsidR="00D6154F" w:rsidRPr="00F551CE" w:rsidRDefault="00000000">
      <w:pPr>
        <w:pStyle w:val="af5"/>
        <w:rPr>
          <w:rFonts w:ascii="Times New Roman"/>
        </w:rPr>
      </w:pPr>
      <w:r w:rsidRPr="00F551CE">
        <w:rPr>
          <w:rFonts w:ascii="Times New Roman"/>
        </w:rPr>
        <w:t>使用产品生命周期流程图，确定有需求的数据，并开展过程审查，以便集中数据收集工作；</w:t>
      </w:r>
    </w:p>
    <w:p w14:paraId="52B216BE" w14:textId="77777777" w:rsidR="00D6154F" w:rsidRPr="00F551CE" w:rsidRDefault="00000000">
      <w:pPr>
        <w:pStyle w:val="af5"/>
        <w:rPr>
          <w:rFonts w:ascii="Times New Roman"/>
        </w:rPr>
      </w:pPr>
      <w:r w:rsidRPr="00F551CE">
        <w:rPr>
          <w:rFonts w:ascii="Times New Roman"/>
        </w:rPr>
        <w:t>对于直接管控下的过程，搜集原始数据；</w:t>
      </w:r>
    </w:p>
    <w:p w14:paraId="151F4B2C" w14:textId="0BDB7767" w:rsidR="00D6154F" w:rsidRPr="00F551CE" w:rsidRDefault="00000000">
      <w:pPr>
        <w:pStyle w:val="af5"/>
        <w:rPr>
          <w:rFonts w:ascii="Times New Roman"/>
        </w:rPr>
      </w:pPr>
      <w:r w:rsidRPr="00F551CE">
        <w:rPr>
          <w:rFonts w:ascii="Times New Roman"/>
        </w:rPr>
        <w:t>对于其他过程，收集初级数据或次级数据，并评估直接排放数据、能源或材料使用数据以及排放因子等的数据质量；</w:t>
      </w:r>
    </w:p>
    <w:p w14:paraId="6C9389C9" w14:textId="77777777" w:rsidR="00D6154F" w:rsidRPr="00F551CE" w:rsidRDefault="00000000">
      <w:pPr>
        <w:pStyle w:val="af5"/>
        <w:rPr>
          <w:rFonts w:ascii="Times New Roman"/>
        </w:rPr>
      </w:pPr>
      <w:r w:rsidRPr="00F551CE">
        <w:rPr>
          <w:rFonts w:ascii="Times New Roman"/>
        </w:rPr>
        <w:t>分析并找到数据缺口，提高数据质量。</w:t>
      </w:r>
    </w:p>
    <w:p w14:paraId="7319C3B3" w14:textId="77777777" w:rsidR="00D6154F" w:rsidRPr="00F551CE" w:rsidRDefault="00000000">
      <w:pPr>
        <w:pStyle w:val="affd"/>
        <w:spacing w:before="120" w:after="120"/>
        <w:rPr>
          <w:rFonts w:ascii="Times New Roman"/>
        </w:rPr>
      </w:pPr>
      <w:r w:rsidRPr="00F551CE">
        <w:rPr>
          <w:rFonts w:ascii="Times New Roman"/>
        </w:rPr>
        <w:t>数据收集内容</w:t>
      </w:r>
    </w:p>
    <w:p w14:paraId="3E75A895" w14:textId="49F50A62" w:rsidR="00D6154F" w:rsidRPr="00F551CE" w:rsidRDefault="00000000">
      <w:pPr>
        <w:pStyle w:val="afffff5"/>
        <w:ind w:firstLine="420"/>
        <w:rPr>
          <w:rFonts w:ascii="Times New Roman"/>
        </w:rPr>
      </w:pPr>
      <w:r w:rsidRPr="00557E5F">
        <w:rPr>
          <w:rFonts w:ascii="Times New Roman"/>
        </w:rPr>
        <w:t>皮革</w:t>
      </w:r>
      <w:r w:rsidR="00AE2347">
        <w:rPr>
          <w:rFonts w:ascii="Times New Roman" w:hint="eastAsia"/>
        </w:rPr>
        <w:t>、毛皮</w:t>
      </w:r>
      <w:r w:rsidRPr="00557E5F">
        <w:rPr>
          <w:rFonts w:ascii="Times New Roman"/>
        </w:rPr>
        <w:t>制品生命周期清单分析应根据产品包含的生产过程，选择对应单元过程的数据收集表（见附录）进行数据的收集和整理，主要包括现场数据的收集和背景数据的选择。</w:t>
      </w:r>
    </w:p>
    <w:p w14:paraId="42D12E07" w14:textId="77777777" w:rsidR="00D6154F" w:rsidRPr="00F551CE" w:rsidRDefault="00000000">
      <w:pPr>
        <w:pStyle w:val="affe"/>
        <w:spacing w:before="120" w:after="120"/>
        <w:rPr>
          <w:rFonts w:ascii="Times New Roman"/>
        </w:rPr>
      </w:pPr>
      <w:r w:rsidRPr="00F551CE">
        <w:rPr>
          <w:rFonts w:ascii="Times New Roman"/>
        </w:rPr>
        <w:t>原材料获取阶段</w:t>
      </w:r>
    </w:p>
    <w:p w14:paraId="6DDF8A79" w14:textId="77777777" w:rsidR="00D6154F" w:rsidRPr="00F551CE" w:rsidRDefault="00000000">
      <w:pPr>
        <w:pStyle w:val="afffff5"/>
        <w:ind w:firstLine="420"/>
        <w:rPr>
          <w:rFonts w:ascii="Times New Roman"/>
        </w:rPr>
      </w:pPr>
      <w:r w:rsidRPr="00F551CE">
        <w:rPr>
          <w:rFonts w:ascii="Times New Roman"/>
        </w:rPr>
        <w:t>原材料获取阶段应收</w:t>
      </w:r>
      <w:proofErr w:type="gramStart"/>
      <w:r w:rsidRPr="00F551CE">
        <w:rPr>
          <w:rFonts w:ascii="Times New Roman"/>
        </w:rPr>
        <w:t>集以下</w:t>
      </w:r>
      <w:proofErr w:type="gramEnd"/>
      <w:r w:rsidRPr="00F551CE">
        <w:rPr>
          <w:rFonts w:ascii="Times New Roman"/>
        </w:rPr>
        <w:t>过程相关的数据：</w:t>
      </w:r>
    </w:p>
    <w:p w14:paraId="33D02C2F" w14:textId="7D8074AB" w:rsidR="00D6154F" w:rsidRPr="00F551CE" w:rsidRDefault="00000000">
      <w:pPr>
        <w:pStyle w:val="af5"/>
        <w:numPr>
          <w:ilvl w:val="0"/>
          <w:numId w:val="38"/>
        </w:numPr>
        <w:rPr>
          <w:rFonts w:ascii="Times New Roman"/>
        </w:rPr>
      </w:pPr>
      <w:r w:rsidRPr="00F551CE">
        <w:rPr>
          <w:rFonts w:ascii="Times New Roman"/>
        </w:rPr>
        <w:t>动物皮、鞣剂、染色剂、加脂剂、涂饰剂以及其他生产过程中涉及到的化料与助剂等生产材料投入量，以及与各生产材料开采</w:t>
      </w:r>
      <w:r w:rsidRPr="00F551CE">
        <w:rPr>
          <w:rFonts w:ascii="Times New Roman"/>
        </w:rPr>
        <w:t>/</w:t>
      </w:r>
      <w:r w:rsidRPr="00F551CE">
        <w:rPr>
          <w:rFonts w:ascii="Times New Roman"/>
        </w:rPr>
        <w:t>生产</w:t>
      </w:r>
      <w:r w:rsidRPr="00F551CE">
        <w:rPr>
          <w:rFonts w:ascii="Times New Roman"/>
        </w:rPr>
        <w:t>/</w:t>
      </w:r>
      <w:r w:rsidRPr="00F551CE">
        <w:rPr>
          <w:rFonts w:ascii="Times New Roman"/>
        </w:rPr>
        <w:t>成型</w:t>
      </w:r>
      <w:r w:rsidRPr="00F551CE">
        <w:rPr>
          <w:rFonts w:ascii="Times New Roman"/>
        </w:rPr>
        <w:t>/</w:t>
      </w:r>
      <w:r w:rsidRPr="00F551CE">
        <w:rPr>
          <w:rFonts w:ascii="Times New Roman"/>
        </w:rPr>
        <w:t>精炼过程相关的温室气体排放；</w:t>
      </w:r>
    </w:p>
    <w:p w14:paraId="543BD406" w14:textId="77777777" w:rsidR="00D6154F" w:rsidRPr="00F551CE" w:rsidRDefault="00000000">
      <w:pPr>
        <w:pStyle w:val="af5"/>
        <w:rPr>
          <w:rFonts w:ascii="Times New Roman"/>
        </w:rPr>
      </w:pPr>
      <w:r w:rsidRPr="00F551CE">
        <w:rPr>
          <w:rFonts w:ascii="Times New Roman"/>
        </w:rPr>
        <w:t>各生产材料、可回收废弃物的运输方式、载重及距离，以及与各运输方式相关的温室气体排放；</w:t>
      </w:r>
    </w:p>
    <w:p w14:paraId="1641D8ED" w14:textId="77777777" w:rsidR="00D6154F" w:rsidRPr="00F551CE" w:rsidRDefault="00000000">
      <w:pPr>
        <w:pStyle w:val="af5"/>
        <w:rPr>
          <w:rFonts w:ascii="Times New Roman"/>
        </w:rPr>
      </w:pPr>
      <w:r w:rsidRPr="00F551CE">
        <w:rPr>
          <w:rFonts w:ascii="Times New Roman"/>
        </w:rPr>
        <w:t>能源投入量，以及与能源生产及输送过程相关的温室气体排放；</w:t>
      </w:r>
    </w:p>
    <w:p w14:paraId="772BC167" w14:textId="77777777" w:rsidR="00D6154F" w:rsidRPr="00F551CE" w:rsidRDefault="00000000">
      <w:pPr>
        <w:pStyle w:val="af5"/>
        <w:rPr>
          <w:rFonts w:ascii="Times New Roman"/>
        </w:rPr>
      </w:pPr>
      <w:r w:rsidRPr="00F551CE">
        <w:rPr>
          <w:rFonts w:ascii="Times New Roman"/>
        </w:rPr>
        <w:t>与上述过程所产生的废气、废水、废弃物处理相关的温室气体排放。</w:t>
      </w:r>
    </w:p>
    <w:p w14:paraId="64A78D4B" w14:textId="1F691597" w:rsidR="00D6154F" w:rsidRPr="00F551CE" w:rsidRDefault="00AE2347">
      <w:pPr>
        <w:pStyle w:val="afffff5"/>
        <w:ind w:firstLine="420"/>
        <w:rPr>
          <w:rFonts w:ascii="Times New Roman"/>
        </w:rPr>
      </w:pPr>
      <w:r>
        <w:rPr>
          <w:rFonts w:ascii="Times New Roman" w:hint="eastAsia"/>
        </w:rPr>
        <w:t>注：企业应</w:t>
      </w:r>
      <w:r w:rsidRPr="00F551CE">
        <w:rPr>
          <w:rFonts w:ascii="Times New Roman"/>
        </w:rPr>
        <w:t>根据自身产品</w:t>
      </w:r>
      <w:r>
        <w:rPr>
          <w:rFonts w:ascii="Times New Roman" w:hint="eastAsia"/>
        </w:rPr>
        <w:t>实际</w:t>
      </w:r>
      <w:r w:rsidRPr="00F551CE">
        <w:rPr>
          <w:rFonts w:ascii="Times New Roman"/>
        </w:rPr>
        <w:t>进行收集，可对上述内容进行添加或删减。</w:t>
      </w:r>
    </w:p>
    <w:p w14:paraId="0AE46046" w14:textId="1D6DF675" w:rsidR="00D6154F" w:rsidRPr="00F551CE" w:rsidRDefault="00000000">
      <w:pPr>
        <w:pStyle w:val="affe"/>
        <w:spacing w:before="120" w:after="120"/>
        <w:rPr>
          <w:rFonts w:ascii="Times New Roman"/>
        </w:rPr>
      </w:pPr>
      <w:r w:rsidRPr="00F551CE">
        <w:rPr>
          <w:rFonts w:ascii="Times New Roman"/>
        </w:rPr>
        <w:t>产品</w:t>
      </w:r>
      <w:r w:rsidR="00AE2347">
        <w:rPr>
          <w:rFonts w:ascii="Times New Roman" w:hint="eastAsia"/>
        </w:rPr>
        <w:t>制造</w:t>
      </w:r>
      <w:r w:rsidRPr="00F551CE">
        <w:rPr>
          <w:rFonts w:ascii="Times New Roman"/>
        </w:rPr>
        <w:t>阶段</w:t>
      </w:r>
    </w:p>
    <w:p w14:paraId="764E11BA" w14:textId="77777777" w:rsidR="00D6154F" w:rsidRPr="00F551CE" w:rsidRDefault="00000000">
      <w:pPr>
        <w:pStyle w:val="afffff5"/>
        <w:ind w:firstLine="420"/>
        <w:rPr>
          <w:rFonts w:ascii="Times New Roman"/>
        </w:rPr>
      </w:pPr>
      <w:r w:rsidRPr="00F551CE">
        <w:rPr>
          <w:rFonts w:ascii="Times New Roman"/>
        </w:rPr>
        <w:t>产品制造阶段应收集与以下过程相关的数据：</w:t>
      </w:r>
    </w:p>
    <w:p w14:paraId="2C0B0488" w14:textId="77777777" w:rsidR="00D6154F" w:rsidRPr="00F551CE" w:rsidRDefault="00000000">
      <w:pPr>
        <w:pStyle w:val="af5"/>
        <w:numPr>
          <w:ilvl w:val="0"/>
          <w:numId w:val="39"/>
        </w:numPr>
        <w:rPr>
          <w:rFonts w:ascii="Times New Roman"/>
        </w:rPr>
      </w:pPr>
      <w:r w:rsidRPr="00F551CE">
        <w:rPr>
          <w:rFonts w:ascii="Times New Roman"/>
        </w:rPr>
        <w:t>制造产品种类、数量、单位、数据来源以及备注等；</w:t>
      </w:r>
    </w:p>
    <w:p w14:paraId="3DB9A7E7" w14:textId="48D521F9" w:rsidR="00D6154F" w:rsidRPr="00F551CE" w:rsidRDefault="00000000">
      <w:pPr>
        <w:pStyle w:val="af5"/>
        <w:rPr>
          <w:rFonts w:ascii="Times New Roman"/>
        </w:rPr>
      </w:pPr>
      <w:r w:rsidRPr="00F551CE">
        <w:rPr>
          <w:rFonts w:ascii="Times New Roman"/>
        </w:rPr>
        <w:t>产品生产过程的环境能源消耗（如电力及蒸汽等），以及与能源生产</w:t>
      </w:r>
      <w:r w:rsidR="00AE2347">
        <w:rPr>
          <w:rFonts w:ascii="Times New Roman" w:hint="eastAsia"/>
        </w:rPr>
        <w:t>和</w:t>
      </w:r>
      <w:r w:rsidRPr="00F551CE">
        <w:rPr>
          <w:rFonts w:ascii="Times New Roman"/>
        </w:rPr>
        <w:t>输送过程相关的温室气体排放；</w:t>
      </w:r>
    </w:p>
    <w:p w14:paraId="166B223C" w14:textId="3385214E" w:rsidR="00D6154F" w:rsidRPr="00F551CE" w:rsidRDefault="00000000">
      <w:pPr>
        <w:pStyle w:val="af5"/>
        <w:rPr>
          <w:rFonts w:ascii="Times New Roman"/>
        </w:rPr>
      </w:pPr>
      <w:r w:rsidRPr="00F551CE">
        <w:rPr>
          <w:rFonts w:ascii="Times New Roman"/>
        </w:rPr>
        <w:t>产品在各个厂房之间的运输距离与运输方式；</w:t>
      </w:r>
    </w:p>
    <w:p w14:paraId="270D1F0E" w14:textId="77777777" w:rsidR="00D6154F" w:rsidRPr="00F551CE" w:rsidRDefault="00000000">
      <w:pPr>
        <w:pStyle w:val="af5"/>
        <w:rPr>
          <w:rFonts w:ascii="Times New Roman"/>
        </w:rPr>
      </w:pPr>
      <w:r w:rsidRPr="00F551CE">
        <w:rPr>
          <w:rFonts w:ascii="Times New Roman"/>
        </w:rPr>
        <w:t>与上述过程所产生的废气、废水、废弃物数量、类型以及与处理它们相关的温室气体排放。</w:t>
      </w:r>
    </w:p>
    <w:p w14:paraId="3D6D2BF6" w14:textId="6F166C4A" w:rsidR="00D6154F" w:rsidRPr="00F551CE" w:rsidRDefault="00AE2347">
      <w:pPr>
        <w:pStyle w:val="afffff5"/>
        <w:ind w:firstLine="420"/>
        <w:rPr>
          <w:rFonts w:ascii="Times New Roman"/>
        </w:rPr>
      </w:pPr>
      <w:r>
        <w:rPr>
          <w:rFonts w:ascii="Times New Roman" w:hint="eastAsia"/>
        </w:rPr>
        <w:t>注：企业应</w:t>
      </w:r>
      <w:r w:rsidRPr="00F551CE">
        <w:rPr>
          <w:rFonts w:ascii="Times New Roman"/>
        </w:rPr>
        <w:t>根据自身产品</w:t>
      </w:r>
      <w:r>
        <w:rPr>
          <w:rFonts w:ascii="Times New Roman" w:hint="eastAsia"/>
        </w:rPr>
        <w:t>实际</w:t>
      </w:r>
      <w:r w:rsidRPr="00F551CE">
        <w:rPr>
          <w:rFonts w:ascii="Times New Roman"/>
        </w:rPr>
        <w:t>进行收集，可对上述内容进行添加或删减。</w:t>
      </w:r>
    </w:p>
    <w:p w14:paraId="203C47F9" w14:textId="77777777" w:rsidR="00D6154F" w:rsidRPr="00F551CE" w:rsidRDefault="00000000">
      <w:pPr>
        <w:pStyle w:val="affe"/>
        <w:spacing w:before="120" w:after="120"/>
        <w:rPr>
          <w:rFonts w:ascii="Times New Roman"/>
        </w:rPr>
      </w:pPr>
      <w:r w:rsidRPr="00F551CE">
        <w:rPr>
          <w:rFonts w:ascii="Times New Roman"/>
        </w:rPr>
        <w:t>储运和销售阶段</w:t>
      </w:r>
    </w:p>
    <w:p w14:paraId="43A1D97F" w14:textId="77777777" w:rsidR="00D6154F" w:rsidRPr="00F551CE" w:rsidRDefault="00000000">
      <w:pPr>
        <w:pStyle w:val="afffff5"/>
        <w:ind w:firstLine="420"/>
        <w:rPr>
          <w:rFonts w:ascii="Times New Roman"/>
        </w:rPr>
      </w:pPr>
      <w:r w:rsidRPr="00F551CE">
        <w:rPr>
          <w:rFonts w:ascii="Times New Roman"/>
        </w:rPr>
        <w:t>储运和销售阶段应收</w:t>
      </w:r>
      <w:proofErr w:type="gramStart"/>
      <w:r w:rsidRPr="00F551CE">
        <w:rPr>
          <w:rFonts w:ascii="Times New Roman"/>
        </w:rPr>
        <w:t>集以下</w:t>
      </w:r>
      <w:proofErr w:type="gramEnd"/>
      <w:r w:rsidRPr="00F551CE">
        <w:rPr>
          <w:rFonts w:ascii="Times New Roman"/>
        </w:rPr>
        <w:t>数据：</w:t>
      </w:r>
      <w:r w:rsidRPr="00F551CE">
        <w:rPr>
          <w:rFonts w:ascii="Times New Roman"/>
        </w:rPr>
        <w:t xml:space="preserve"> </w:t>
      </w:r>
    </w:p>
    <w:p w14:paraId="3321C643" w14:textId="77777777" w:rsidR="00D6154F" w:rsidRPr="00F551CE" w:rsidRDefault="00000000">
      <w:pPr>
        <w:pStyle w:val="af5"/>
        <w:numPr>
          <w:ilvl w:val="0"/>
          <w:numId w:val="40"/>
        </w:numPr>
        <w:rPr>
          <w:rFonts w:ascii="Times New Roman"/>
        </w:rPr>
      </w:pPr>
      <w:r w:rsidRPr="00F551CE">
        <w:rPr>
          <w:rFonts w:ascii="Times New Roman"/>
        </w:rPr>
        <w:t>产出产品种类、数量、单位、数据来源及备注等；</w:t>
      </w:r>
    </w:p>
    <w:p w14:paraId="31BFCC1C" w14:textId="77777777" w:rsidR="00D6154F" w:rsidRPr="00F551CE" w:rsidRDefault="00000000">
      <w:pPr>
        <w:pStyle w:val="af5"/>
        <w:rPr>
          <w:rFonts w:ascii="Times New Roman"/>
        </w:rPr>
      </w:pPr>
      <w:r w:rsidRPr="00F551CE">
        <w:rPr>
          <w:rFonts w:ascii="Times New Roman"/>
        </w:rPr>
        <w:t>包装材料种类、数量、单位、数据来源以及备注等（若有）；</w:t>
      </w:r>
    </w:p>
    <w:p w14:paraId="26062ADC" w14:textId="6015AA39" w:rsidR="00D6154F" w:rsidRPr="00F551CE" w:rsidRDefault="00000000">
      <w:pPr>
        <w:pStyle w:val="af5"/>
        <w:rPr>
          <w:rFonts w:ascii="Times New Roman"/>
        </w:rPr>
      </w:pPr>
      <w:r w:rsidRPr="00F551CE">
        <w:rPr>
          <w:rFonts w:ascii="Times New Roman"/>
        </w:rPr>
        <w:t>运输方式及</w:t>
      </w:r>
      <w:r w:rsidR="005D51EA">
        <w:rPr>
          <w:rFonts w:ascii="Times New Roman" w:hint="eastAsia"/>
        </w:rPr>
        <w:t>距离</w:t>
      </w:r>
      <w:r w:rsidRPr="00F551CE">
        <w:rPr>
          <w:rFonts w:ascii="Times New Roman"/>
        </w:rPr>
        <w:t>，以及与各运输方式</w:t>
      </w:r>
      <w:r w:rsidR="005D51EA">
        <w:rPr>
          <w:rFonts w:ascii="Times New Roman" w:hint="eastAsia"/>
        </w:rPr>
        <w:t>和</w:t>
      </w:r>
      <w:r w:rsidRPr="00F551CE">
        <w:rPr>
          <w:rFonts w:ascii="Times New Roman"/>
        </w:rPr>
        <w:t>运输过程相关的温室气体排放；</w:t>
      </w:r>
    </w:p>
    <w:p w14:paraId="55A707D9" w14:textId="3A303DD9" w:rsidR="00D6154F" w:rsidRPr="00F551CE" w:rsidRDefault="00000000">
      <w:pPr>
        <w:pStyle w:val="af5"/>
        <w:rPr>
          <w:rFonts w:ascii="Times New Roman"/>
        </w:rPr>
      </w:pPr>
      <w:r w:rsidRPr="00F551CE">
        <w:rPr>
          <w:rFonts w:ascii="Times New Roman"/>
        </w:rPr>
        <w:t>与储存或销售特定产品相关的温室气体排放。</w:t>
      </w:r>
      <w:r w:rsidRPr="00F551CE">
        <w:rPr>
          <w:rFonts w:ascii="Times New Roman"/>
        </w:rPr>
        <w:t xml:space="preserve"> </w:t>
      </w:r>
    </w:p>
    <w:p w14:paraId="03E4E614" w14:textId="0816D0CC" w:rsidR="00D6154F" w:rsidRPr="00F551CE" w:rsidRDefault="005D51EA">
      <w:pPr>
        <w:pStyle w:val="afffff5"/>
        <w:ind w:firstLine="420"/>
        <w:rPr>
          <w:rFonts w:ascii="Times New Roman"/>
        </w:rPr>
      </w:pPr>
      <w:r>
        <w:rPr>
          <w:rFonts w:ascii="Times New Roman" w:hint="eastAsia"/>
        </w:rPr>
        <w:t>注：企业应</w:t>
      </w:r>
      <w:r w:rsidRPr="00F551CE">
        <w:rPr>
          <w:rFonts w:ascii="Times New Roman"/>
        </w:rPr>
        <w:t>根据自身产品</w:t>
      </w:r>
      <w:r>
        <w:rPr>
          <w:rFonts w:ascii="Times New Roman" w:hint="eastAsia"/>
        </w:rPr>
        <w:t>实际</w:t>
      </w:r>
      <w:r w:rsidRPr="00F551CE">
        <w:rPr>
          <w:rFonts w:ascii="Times New Roman"/>
        </w:rPr>
        <w:t>进行收集，可对上述内容进行添加或删减。</w:t>
      </w:r>
    </w:p>
    <w:p w14:paraId="7F5B435C" w14:textId="77777777" w:rsidR="00D6154F" w:rsidRPr="00F551CE" w:rsidRDefault="00000000">
      <w:pPr>
        <w:pStyle w:val="affd"/>
        <w:spacing w:before="120" w:after="120"/>
        <w:rPr>
          <w:rFonts w:ascii="Times New Roman"/>
        </w:rPr>
      </w:pPr>
      <w:r w:rsidRPr="00F551CE">
        <w:rPr>
          <w:rFonts w:ascii="Times New Roman"/>
        </w:rPr>
        <w:t>数据验证</w:t>
      </w:r>
    </w:p>
    <w:p w14:paraId="6B34262B" w14:textId="460BBEC1" w:rsidR="00D6154F" w:rsidRPr="00F551CE" w:rsidRDefault="00000000">
      <w:pPr>
        <w:pStyle w:val="afffff5"/>
        <w:ind w:firstLine="420"/>
        <w:rPr>
          <w:rFonts w:ascii="Times New Roman"/>
        </w:rPr>
      </w:pPr>
      <w:r w:rsidRPr="00F551CE">
        <w:rPr>
          <w:rFonts w:ascii="Times New Roman"/>
        </w:rPr>
        <w:lastRenderedPageBreak/>
        <w:t>在数据收集过程中，应</w:t>
      </w:r>
      <w:r w:rsidR="005D51EA">
        <w:rPr>
          <w:rFonts w:ascii="Times New Roman" w:hint="eastAsia"/>
        </w:rPr>
        <w:t>对</w:t>
      </w:r>
      <w:r w:rsidRPr="00F551CE">
        <w:rPr>
          <w:rFonts w:ascii="Times New Roman"/>
        </w:rPr>
        <w:t>数据</w:t>
      </w:r>
      <w:r w:rsidR="005D51EA">
        <w:rPr>
          <w:rFonts w:ascii="Times New Roman" w:hint="eastAsia"/>
        </w:rPr>
        <w:t>的</w:t>
      </w:r>
      <w:r w:rsidRPr="00F551CE">
        <w:rPr>
          <w:rFonts w:ascii="Times New Roman"/>
        </w:rPr>
        <w:t>有效性</w:t>
      </w:r>
      <w:r w:rsidR="005D51EA">
        <w:rPr>
          <w:rFonts w:ascii="Times New Roman" w:hint="eastAsia"/>
        </w:rPr>
        <w:t>进行</w:t>
      </w:r>
      <w:r w:rsidRPr="00F551CE">
        <w:rPr>
          <w:rFonts w:ascii="Times New Roman"/>
        </w:rPr>
        <w:t>检查，以确认并提供证据证明</w:t>
      </w:r>
      <w:r w:rsidR="005D51EA">
        <w:rPr>
          <w:rFonts w:ascii="Times New Roman" w:hint="eastAsia"/>
        </w:rPr>
        <w:t>该数据</w:t>
      </w:r>
      <w:r w:rsidRPr="00F551CE">
        <w:rPr>
          <w:rFonts w:ascii="Times New Roman"/>
        </w:rPr>
        <w:t>已满足规定的数据质量要求。验证应包括建立质量平衡、能量平衡和</w:t>
      </w:r>
      <w:r w:rsidRPr="00F551CE">
        <w:rPr>
          <w:rFonts w:ascii="Times New Roman"/>
        </w:rPr>
        <w:t>/</w:t>
      </w:r>
      <w:r w:rsidRPr="00F551CE">
        <w:rPr>
          <w:rFonts w:ascii="Times New Roman"/>
        </w:rPr>
        <w:t>或排放因子或其他适当方法的比较分析。</w:t>
      </w:r>
    </w:p>
    <w:p w14:paraId="4AA9224D" w14:textId="662F39DE" w:rsidR="00D6154F" w:rsidRPr="00F551CE" w:rsidRDefault="00000000">
      <w:pPr>
        <w:pStyle w:val="affc"/>
        <w:spacing w:before="240" w:after="240"/>
        <w:rPr>
          <w:rFonts w:ascii="Times New Roman"/>
        </w:rPr>
      </w:pPr>
      <w:r w:rsidRPr="00F551CE">
        <w:rPr>
          <w:rFonts w:ascii="Times New Roman"/>
        </w:rPr>
        <w:t>分配原则</w:t>
      </w:r>
    </w:p>
    <w:p w14:paraId="5595C65A" w14:textId="77777777" w:rsidR="00D6154F" w:rsidRPr="00F551CE" w:rsidRDefault="00000000">
      <w:pPr>
        <w:pStyle w:val="afffff5"/>
        <w:ind w:firstLine="420"/>
        <w:rPr>
          <w:rFonts w:ascii="Times New Roman"/>
        </w:rPr>
      </w:pPr>
      <w:r w:rsidRPr="00F551CE">
        <w:rPr>
          <w:rFonts w:ascii="Times New Roman"/>
        </w:rPr>
        <w:t>若在生产过程中有共生产品，应根据</w:t>
      </w:r>
      <w:r w:rsidRPr="00F551CE">
        <w:rPr>
          <w:rFonts w:ascii="Times New Roman"/>
        </w:rPr>
        <w:t>GB/T 24040</w:t>
      </w:r>
      <w:r w:rsidRPr="00F551CE">
        <w:rPr>
          <w:rFonts w:ascii="Times New Roman"/>
        </w:rPr>
        <w:t>及</w:t>
      </w:r>
      <w:r w:rsidRPr="00F551CE">
        <w:rPr>
          <w:rFonts w:ascii="Times New Roman"/>
        </w:rPr>
        <w:t>GB/T 24044</w:t>
      </w:r>
      <w:r w:rsidRPr="00F551CE">
        <w:rPr>
          <w:rFonts w:ascii="Times New Roman"/>
        </w:rPr>
        <w:t>中规定的分配程序将输入输出分配到不同的产品中，并与分配程序一并做出书面说明，某一单元流程中分配的投入和产出之和须等于分配前该单元流程投入和产出之</w:t>
      </w:r>
      <w:proofErr w:type="gramStart"/>
      <w:r w:rsidRPr="00F551CE">
        <w:rPr>
          <w:rFonts w:ascii="Times New Roman"/>
        </w:rPr>
        <w:t>和</w:t>
      </w:r>
      <w:proofErr w:type="gramEnd"/>
      <w:r w:rsidRPr="00F551CE">
        <w:rPr>
          <w:rFonts w:ascii="Times New Roman"/>
        </w:rPr>
        <w:t>。分配过程应遵循以下原则：</w:t>
      </w:r>
    </w:p>
    <w:p w14:paraId="6DE7577D" w14:textId="4BA1BCAB" w:rsidR="00D6154F" w:rsidRPr="00F551CE" w:rsidRDefault="00000000">
      <w:pPr>
        <w:pStyle w:val="af5"/>
        <w:numPr>
          <w:ilvl w:val="0"/>
          <w:numId w:val="41"/>
        </w:numPr>
        <w:rPr>
          <w:rFonts w:ascii="Times New Roman"/>
        </w:rPr>
      </w:pPr>
      <w:r w:rsidRPr="00F551CE">
        <w:rPr>
          <w:rFonts w:ascii="Times New Roman"/>
        </w:rPr>
        <w:t>尽可能避免分配，将要分配到两个或多个子流程的单元流程分开，并收集与这些子流程相关的输入和输出数据，或扩展产品系统以包括与协同产品相关的附加功能</w:t>
      </w:r>
      <w:r w:rsidR="005D51EA">
        <w:rPr>
          <w:rFonts w:ascii="Times New Roman" w:hint="eastAsia"/>
        </w:rPr>
        <w:t>；</w:t>
      </w:r>
    </w:p>
    <w:p w14:paraId="5F144CB8" w14:textId="77777777" w:rsidR="00D6154F" w:rsidRPr="00F551CE" w:rsidRDefault="00000000">
      <w:pPr>
        <w:pStyle w:val="af5"/>
        <w:rPr>
          <w:rFonts w:ascii="Times New Roman"/>
        </w:rPr>
      </w:pPr>
      <w:r w:rsidRPr="00F551CE">
        <w:rPr>
          <w:rFonts w:ascii="Times New Roman"/>
        </w:rPr>
        <w:t>若无法避免分配，优先使用物理关系（如数量、质量、工时等）进行分配；</w:t>
      </w:r>
    </w:p>
    <w:p w14:paraId="28D027DB" w14:textId="77777777" w:rsidR="00D6154F" w:rsidRPr="00F551CE" w:rsidRDefault="00000000">
      <w:pPr>
        <w:pStyle w:val="af5"/>
        <w:rPr>
          <w:rFonts w:ascii="Times New Roman"/>
        </w:rPr>
      </w:pPr>
      <w:r w:rsidRPr="00F551CE">
        <w:rPr>
          <w:rFonts w:ascii="Times New Roman"/>
        </w:rPr>
        <w:t>若无法建立物理关系，宜根据经济价值或其他关系进行分配，且应提供所使用分配关系的依据及计算说明。</w:t>
      </w:r>
    </w:p>
    <w:p w14:paraId="5495BD72" w14:textId="77777777" w:rsidR="00D6154F" w:rsidRPr="00F551CE" w:rsidRDefault="00000000">
      <w:pPr>
        <w:pStyle w:val="af5"/>
        <w:numPr>
          <w:ilvl w:val="0"/>
          <w:numId w:val="0"/>
        </w:numPr>
        <w:ind w:left="425"/>
        <w:rPr>
          <w:rFonts w:ascii="Times New Roman"/>
        </w:rPr>
      </w:pPr>
      <w:r w:rsidRPr="00F551CE">
        <w:rPr>
          <w:rFonts w:ascii="Times New Roman"/>
        </w:rPr>
        <w:t>本文件给出以下分配方式作为参考：</w:t>
      </w:r>
    </w:p>
    <w:p w14:paraId="0F91A3CC" w14:textId="77777777" w:rsidR="00D6154F" w:rsidRPr="00557E5F" w:rsidRDefault="00000000">
      <w:pPr>
        <w:pStyle w:val="af5"/>
        <w:numPr>
          <w:ilvl w:val="0"/>
          <w:numId w:val="0"/>
        </w:numPr>
        <w:ind w:left="425"/>
        <w:rPr>
          <w:rFonts w:ascii="Times New Roman"/>
        </w:rPr>
      </w:pPr>
      <w:r w:rsidRPr="00557E5F">
        <w:rPr>
          <w:rFonts w:ascii="Times New Roman"/>
        </w:rPr>
        <w:t>1</w:t>
      </w:r>
      <w:r w:rsidRPr="00557E5F">
        <w:rPr>
          <w:rFonts w:ascii="Times New Roman"/>
        </w:rPr>
        <w:t>）皮革产品的头层皮和二层</w:t>
      </w:r>
      <w:proofErr w:type="gramStart"/>
      <w:r w:rsidRPr="00557E5F">
        <w:rPr>
          <w:rFonts w:ascii="Times New Roman"/>
        </w:rPr>
        <w:t>皮之间</w:t>
      </w:r>
      <w:proofErr w:type="gramEnd"/>
      <w:r w:rsidRPr="00557E5F">
        <w:rPr>
          <w:rFonts w:ascii="Times New Roman"/>
        </w:rPr>
        <w:t>的碳排放量，可以按照经济价值来进行分配；</w:t>
      </w:r>
    </w:p>
    <w:p w14:paraId="6145735E" w14:textId="3519A779" w:rsidR="00D6154F" w:rsidRPr="00557E5F" w:rsidRDefault="00000000">
      <w:pPr>
        <w:pStyle w:val="af5"/>
        <w:numPr>
          <w:ilvl w:val="0"/>
          <w:numId w:val="0"/>
        </w:numPr>
        <w:ind w:left="425"/>
        <w:rPr>
          <w:rFonts w:ascii="Times New Roman"/>
        </w:rPr>
      </w:pPr>
      <w:r w:rsidRPr="00557E5F">
        <w:rPr>
          <w:rFonts w:ascii="Times New Roman"/>
        </w:rPr>
        <w:t>2</w:t>
      </w:r>
      <w:r w:rsidRPr="00557E5F">
        <w:rPr>
          <w:rFonts w:ascii="Times New Roman"/>
        </w:rPr>
        <w:t>）灰皮</w:t>
      </w:r>
      <w:r w:rsidR="00C434AE" w:rsidRPr="00557E5F">
        <w:rPr>
          <w:rFonts w:ascii="Times New Roman"/>
        </w:rPr>
        <w:t>建议按重量和经济价值进行分配；</w:t>
      </w:r>
      <w:r w:rsidRPr="00557E5F">
        <w:rPr>
          <w:rFonts w:ascii="Times New Roman"/>
        </w:rPr>
        <w:t>蓝皮</w:t>
      </w:r>
      <w:r w:rsidR="00C434AE" w:rsidRPr="00557E5F">
        <w:rPr>
          <w:rFonts w:ascii="Times New Roman"/>
        </w:rPr>
        <w:t>建议按</w:t>
      </w:r>
      <w:r w:rsidRPr="00557E5F">
        <w:rPr>
          <w:rFonts w:ascii="Times New Roman"/>
        </w:rPr>
        <w:t>面积</w:t>
      </w:r>
      <w:r w:rsidR="00C434AE" w:rsidRPr="00557E5F">
        <w:rPr>
          <w:rFonts w:ascii="Times New Roman"/>
        </w:rPr>
        <w:t>和</w:t>
      </w:r>
      <w:r w:rsidRPr="00557E5F">
        <w:rPr>
          <w:rFonts w:ascii="Times New Roman"/>
        </w:rPr>
        <w:t>经济价值</w:t>
      </w:r>
      <w:r w:rsidR="00C434AE" w:rsidRPr="00557E5F">
        <w:rPr>
          <w:rFonts w:ascii="Times New Roman"/>
        </w:rPr>
        <w:t>分配；</w:t>
      </w:r>
    </w:p>
    <w:p w14:paraId="4067C812" w14:textId="3C760443" w:rsidR="00D6154F" w:rsidRPr="00557E5F" w:rsidRDefault="00000000">
      <w:pPr>
        <w:pStyle w:val="af5"/>
        <w:numPr>
          <w:ilvl w:val="0"/>
          <w:numId w:val="0"/>
        </w:numPr>
        <w:ind w:left="425"/>
        <w:rPr>
          <w:rFonts w:ascii="Times New Roman"/>
        </w:rPr>
      </w:pPr>
      <w:r w:rsidRPr="00557E5F">
        <w:rPr>
          <w:rFonts w:ascii="Times New Roman"/>
        </w:rPr>
        <w:t>3</w:t>
      </w:r>
      <w:r w:rsidRPr="00557E5F">
        <w:rPr>
          <w:rFonts w:ascii="Times New Roman"/>
        </w:rPr>
        <w:t>）毛皮产品如果</w:t>
      </w:r>
      <w:r w:rsidR="00C434AE" w:rsidRPr="00557E5F">
        <w:rPr>
          <w:rFonts w:ascii="Times New Roman"/>
        </w:rPr>
        <w:t>生产</w:t>
      </w:r>
      <w:r w:rsidRPr="00557E5F">
        <w:rPr>
          <w:rFonts w:ascii="Times New Roman"/>
        </w:rPr>
        <w:t>过程中有剪毛，那么毛发与毛皮产品的</w:t>
      </w:r>
      <w:r w:rsidR="00C434AE" w:rsidRPr="00557E5F">
        <w:rPr>
          <w:rFonts w:ascii="Times New Roman"/>
        </w:rPr>
        <w:t>碳排放</w:t>
      </w:r>
      <w:r w:rsidRPr="00557E5F">
        <w:rPr>
          <w:rFonts w:ascii="Times New Roman"/>
        </w:rPr>
        <w:t>量分配也可以按照经济价值分配；</w:t>
      </w:r>
    </w:p>
    <w:p w14:paraId="68733C18" w14:textId="1146A3C1" w:rsidR="00D6154F" w:rsidRPr="00557E5F" w:rsidRDefault="00000000">
      <w:pPr>
        <w:pStyle w:val="af5"/>
        <w:numPr>
          <w:ilvl w:val="0"/>
          <w:numId w:val="0"/>
        </w:numPr>
        <w:ind w:left="425"/>
        <w:rPr>
          <w:rFonts w:ascii="Times New Roman"/>
        </w:rPr>
      </w:pPr>
      <w:r w:rsidRPr="00557E5F">
        <w:rPr>
          <w:rFonts w:ascii="Times New Roman"/>
        </w:rPr>
        <w:t>4</w:t>
      </w:r>
      <w:r w:rsidRPr="00557E5F">
        <w:rPr>
          <w:rFonts w:ascii="Times New Roman"/>
        </w:rPr>
        <w:t>）如果生产过程中有共生产品，皮革产品与共生产品的碳排放量可以按照经济价值分配。</w:t>
      </w:r>
    </w:p>
    <w:p w14:paraId="27D55197" w14:textId="001CF824" w:rsidR="00D6154F" w:rsidRPr="00F551CE" w:rsidRDefault="005D51EA">
      <w:pPr>
        <w:pStyle w:val="af5"/>
        <w:numPr>
          <w:ilvl w:val="0"/>
          <w:numId w:val="0"/>
        </w:numPr>
        <w:ind w:firstLineChars="200" w:firstLine="420"/>
        <w:rPr>
          <w:rFonts w:ascii="Times New Roman"/>
          <w:highlight w:val="cyan"/>
        </w:rPr>
      </w:pPr>
      <w:r>
        <w:rPr>
          <w:rFonts w:ascii="Times New Roman" w:hint="eastAsia"/>
        </w:rPr>
        <w:t>注：</w:t>
      </w:r>
      <w:r w:rsidRPr="00F551CE">
        <w:rPr>
          <w:rFonts w:ascii="Times New Roman"/>
        </w:rPr>
        <w:t>评价过程中涉及的分配方法应在产品碳足迹报告中予以明确说明。</w:t>
      </w:r>
    </w:p>
    <w:p w14:paraId="3DA7E4C6" w14:textId="77777777" w:rsidR="00D6154F" w:rsidRPr="00F551CE" w:rsidRDefault="00D6154F">
      <w:pPr>
        <w:pStyle w:val="af5"/>
        <w:numPr>
          <w:ilvl w:val="0"/>
          <w:numId w:val="0"/>
        </w:numPr>
        <w:ind w:left="851"/>
        <w:rPr>
          <w:rFonts w:ascii="Times New Roman"/>
          <w:highlight w:val="cyan"/>
        </w:rPr>
      </w:pPr>
    </w:p>
    <w:p w14:paraId="6D004E61" w14:textId="77777777" w:rsidR="00D6154F" w:rsidRPr="00F551CE" w:rsidRDefault="00000000">
      <w:pPr>
        <w:pStyle w:val="affc"/>
        <w:spacing w:before="240" w:after="240"/>
        <w:rPr>
          <w:rFonts w:ascii="Times New Roman"/>
        </w:rPr>
      </w:pPr>
      <w:r w:rsidRPr="00F551CE">
        <w:rPr>
          <w:rFonts w:ascii="Times New Roman"/>
        </w:rPr>
        <w:t>计算与分析</w:t>
      </w:r>
    </w:p>
    <w:p w14:paraId="3FCBBFE5" w14:textId="77777777" w:rsidR="00D6154F" w:rsidRPr="00F551CE" w:rsidRDefault="00000000">
      <w:pPr>
        <w:pStyle w:val="affd"/>
        <w:spacing w:before="120" w:after="120"/>
        <w:rPr>
          <w:rFonts w:ascii="Times New Roman"/>
        </w:rPr>
      </w:pPr>
      <w:r w:rsidRPr="00F551CE">
        <w:rPr>
          <w:rFonts w:ascii="Times New Roman"/>
        </w:rPr>
        <w:t>碳足迹计算</w:t>
      </w:r>
    </w:p>
    <w:p w14:paraId="068D9A53" w14:textId="77777777" w:rsidR="00D6154F" w:rsidRPr="00F551CE" w:rsidRDefault="00000000">
      <w:pPr>
        <w:pStyle w:val="afffff5"/>
        <w:ind w:firstLine="420"/>
        <w:rPr>
          <w:rFonts w:ascii="Times New Roman"/>
        </w:rPr>
      </w:pPr>
      <w:r w:rsidRPr="00F551CE">
        <w:rPr>
          <w:rFonts w:ascii="Times New Roman"/>
        </w:rPr>
        <w:t>产品碳足迹的计算采用如下方法：</w:t>
      </w:r>
    </w:p>
    <w:p w14:paraId="0166055F" w14:textId="16CFBBB3" w:rsidR="00D6154F" w:rsidRPr="00F551CE" w:rsidRDefault="00000000">
      <w:pPr>
        <w:pStyle w:val="af5"/>
        <w:numPr>
          <w:ilvl w:val="0"/>
          <w:numId w:val="42"/>
        </w:numPr>
        <w:rPr>
          <w:rFonts w:ascii="Times New Roman"/>
        </w:rPr>
      </w:pPr>
      <w:r w:rsidRPr="00F551CE">
        <w:rPr>
          <w:rFonts w:ascii="Times New Roman"/>
        </w:rPr>
        <w:t>产品温室气体排放量按式（</w:t>
      </w:r>
      <w:r w:rsidRPr="00F551CE">
        <w:rPr>
          <w:rFonts w:ascii="Times New Roman"/>
        </w:rPr>
        <w:t>1</w:t>
      </w:r>
      <w:r w:rsidRPr="00F551CE">
        <w:rPr>
          <w:rFonts w:ascii="Times New Roman"/>
        </w:rPr>
        <w:t>）计算得到；</w:t>
      </w:r>
    </w:p>
    <w:p w14:paraId="41E8CF39" w14:textId="416B1BB5" w:rsidR="00D6154F" w:rsidRPr="00557E5F" w:rsidRDefault="00000000">
      <w:pPr>
        <w:pStyle w:val="af5"/>
        <w:rPr>
          <w:rFonts w:ascii="Times New Roman"/>
        </w:rPr>
      </w:pPr>
      <w:r w:rsidRPr="00F551CE">
        <w:rPr>
          <w:rFonts w:ascii="Times New Roman"/>
        </w:rPr>
        <w:t>皮革</w:t>
      </w:r>
      <w:r w:rsidR="00964B7E">
        <w:rPr>
          <w:rFonts w:ascii="Times New Roman" w:hint="eastAsia"/>
        </w:rPr>
        <w:t>、毛皮</w:t>
      </w:r>
      <w:r w:rsidRPr="00F551CE">
        <w:rPr>
          <w:rFonts w:ascii="Times New Roman"/>
        </w:rPr>
        <w:t>产品</w:t>
      </w:r>
      <w:r w:rsidRPr="00557E5F">
        <w:rPr>
          <w:rFonts w:ascii="Times New Roman"/>
        </w:rPr>
        <w:t>原材料获取温室气体排放量按式（</w:t>
      </w:r>
      <w:r w:rsidRPr="00557E5F">
        <w:rPr>
          <w:rFonts w:ascii="Times New Roman"/>
        </w:rPr>
        <w:t>2</w:t>
      </w:r>
      <w:r w:rsidRPr="00557E5F">
        <w:rPr>
          <w:rFonts w:ascii="Times New Roman"/>
        </w:rPr>
        <w:t>）计算；生产过程温室气体排放量按式（</w:t>
      </w:r>
      <w:r w:rsidRPr="00557E5F">
        <w:rPr>
          <w:rFonts w:ascii="Times New Roman"/>
        </w:rPr>
        <w:t>3</w:t>
      </w:r>
      <w:r w:rsidRPr="00557E5F">
        <w:rPr>
          <w:rFonts w:ascii="Times New Roman"/>
        </w:rPr>
        <w:t>）（</w:t>
      </w:r>
      <w:r w:rsidRPr="00557E5F">
        <w:rPr>
          <w:rFonts w:ascii="Times New Roman"/>
        </w:rPr>
        <w:t>4</w:t>
      </w:r>
      <w:r w:rsidRPr="00557E5F">
        <w:rPr>
          <w:rFonts w:ascii="Times New Roman"/>
        </w:rPr>
        <w:t>）（</w:t>
      </w:r>
      <w:r w:rsidRPr="00557E5F">
        <w:rPr>
          <w:rFonts w:ascii="Times New Roman"/>
        </w:rPr>
        <w:t>8</w:t>
      </w:r>
      <w:r w:rsidRPr="00557E5F">
        <w:rPr>
          <w:rFonts w:ascii="Times New Roman"/>
        </w:rPr>
        <w:t>）计算；常规皮革</w:t>
      </w:r>
      <w:r w:rsidR="00CD0324">
        <w:rPr>
          <w:rFonts w:ascii="Times New Roman" w:hint="eastAsia"/>
        </w:rPr>
        <w:t>、毛皮</w:t>
      </w:r>
      <w:r w:rsidRPr="00557E5F">
        <w:rPr>
          <w:rFonts w:ascii="Times New Roman"/>
        </w:rPr>
        <w:t>产品中不涉及温室气体的清除，若厂家生产产品涉及到温室气体的清除可以进行说明后减去相应的排放量即可；</w:t>
      </w:r>
    </w:p>
    <w:p w14:paraId="1B62A304" w14:textId="0FD752BA" w:rsidR="00D6154F" w:rsidRPr="00557E5F" w:rsidRDefault="00000000">
      <w:pPr>
        <w:pStyle w:val="af5"/>
        <w:rPr>
          <w:rFonts w:ascii="Times New Roman"/>
        </w:rPr>
      </w:pPr>
      <w:r w:rsidRPr="00557E5F">
        <w:rPr>
          <w:rFonts w:ascii="Times New Roman"/>
        </w:rPr>
        <w:t>将具体的温室气体排放值乘以相应的每种温室气体相对于二氧化碳的全球增温潜势，</w:t>
      </w:r>
      <w:r w:rsidR="00CD0324">
        <w:rPr>
          <w:rFonts w:ascii="Times New Roman" w:hint="eastAsia"/>
        </w:rPr>
        <w:t>可</w:t>
      </w:r>
      <w:r w:rsidRPr="00557E5F">
        <w:rPr>
          <w:rFonts w:ascii="Times New Roman"/>
        </w:rPr>
        <w:t>将温室气体数据换算</w:t>
      </w:r>
      <w:r w:rsidR="00CD0324">
        <w:rPr>
          <w:rFonts w:ascii="Times New Roman" w:hint="eastAsia"/>
        </w:rPr>
        <w:t>为</w:t>
      </w:r>
      <w:r w:rsidRPr="00557E5F">
        <w:rPr>
          <w:rFonts w:ascii="Times New Roman"/>
        </w:rPr>
        <w:t>二氧化碳当量。</w:t>
      </w:r>
    </w:p>
    <w:p w14:paraId="32147F36" w14:textId="4E83D648" w:rsidR="00D6154F" w:rsidRPr="00F551CE" w:rsidRDefault="00000000">
      <w:pPr>
        <w:pStyle w:val="afffffff1"/>
        <w:rPr>
          <w:rFonts w:ascii="Times New Roman" w:hAnsi="Times New Roman"/>
        </w:rPr>
      </w:pPr>
      <w:r w:rsidRPr="00557E5F">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皮革</m:t>
            </m:r>
            <m:r>
              <m:rPr>
                <m:sty m:val="p"/>
              </m:rPr>
              <w:rPr>
                <w:rFonts w:ascii="Cambria Math" w:hAnsi="Cambria Math" w:hint="eastAsia"/>
              </w:rPr>
              <m:t>、毛皮</m:t>
            </m:r>
            <m:r>
              <m:rPr>
                <m:sty m:val="p"/>
              </m:rPr>
              <w:rPr>
                <w:rFonts w:ascii="Cambria Math" w:hAnsi="Cambria Math"/>
              </w:rPr>
              <m:t>产品碳足迹</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原材料获取</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生产</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清除</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产品运输</m:t>
            </m:r>
          </m:sub>
        </m:sSub>
      </m:oMath>
      <w:r w:rsidRPr="00557E5F">
        <w:rPr>
          <w:rFonts w:ascii="Times New Roman" w:eastAsia="微软雅黑" w:hAnsi="Times New Roman"/>
        </w:rPr>
        <w:tab/>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5760FB47" w14:textId="77777777" w:rsidR="00D6154F" w:rsidRPr="00F551CE" w:rsidRDefault="00000000">
      <w:pPr>
        <w:pStyle w:val="afffff4"/>
        <w:ind w:firstLine="420"/>
        <w:rPr>
          <w:rFonts w:ascii="Times New Roman" w:hAnsi="Times New Roman"/>
        </w:rPr>
      </w:pPr>
      <w:r w:rsidRPr="00F551CE">
        <w:rPr>
          <w:rFonts w:ascii="Times New Roman" w:hAnsi="Times New Roman"/>
        </w:rPr>
        <w:t>式中：</w:t>
      </w:r>
    </w:p>
    <w:p w14:paraId="3E94C9A1" w14:textId="2D6F28D9"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皮革</m:t>
            </m:r>
            <m:r>
              <m:rPr>
                <m:sty m:val="p"/>
              </m:rPr>
              <w:rPr>
                <w:rFonts w:ascii="Cambria Math" w:hAnsi="Cambria Math" w:hint="eastAsia"/>
              </w:rPr>
              <m:t>、毛皮</m:t>
            </m:r>
            <m:r>
              <m:rPr>
                <m:sty m:val="p"/>
              </m:rPr>
              <w:rPr>
                <w:rFonts w:ascii="Cambria Math" w:hAnsi="Cambria Math"/>
              </w:rPr>
              <m:t>产品碳足迹</m:t>
            </m:r>
          </m:sub>
        </m:sSub>
      </m:oMath>
      <w:r w:rsidRPr="00557E5F">
        <w:rPr>
          <w:rFonts w:ascii="Times New Roman"/>
          <w:kern w:val="2"/>
          <w:szCs w:val="21"/>
        </w:rPr>
        <w:t>——</w:t>
      </w:r>
      <w:r w:rsidRPr="00557E5F">
        <w:rPr>
          <w:rFonts w:ascii="Times New Roman"/>
          <w:kern w:val="2"/>
          <w:szCs w:val="21"/>
        </w:rPr>
        <w:t>皮革</w:t>
      </w:r>
      <w:r w:rsidR="00964B7E">
        <w:rPr>
          <w:rFonts w:ascii="Times New Roman" w:hint="eastAsia"/>
          <w:kern w:val="2"/>
          <w:szCs w:val="21"/>
        </w:rPr>
        <w:t>、毛皮</w:t>
      </w:r>
      <w:r w:rsidRPr="00557E5F">
        <w:rPr>
          <w:rFonts w:ascii="Times New Roman"/>
          <w:kern w:val="2"/>
          <w:szCs w:val="21"/>
        </w:rPr>
        <w:t>产品温室气体排放量，单位为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；（通常</w:t>
      </w:r>
      <w:r w:rsidRPr="00557E5F">
        <w:rPr>
          <w:rFonts w:ascii="Times New Roman"/>
        </w:rPr>
        <w:t>单位以二氧化碳当量，系统边界内单位产品的碳足迹，</w:t>
      </w:r>
      <w:r w:rsidRPr="00557E5F">
        <w:rPr>
          <w:rFonts w:ascii="Times New Roman"/>
        </w:rPr>
        <w:t>kg CO</w:t>
      </w:r>
      <w:r w:rsidRPr="00557E5F">
        <w:rPr>
          <w:rFonts w:ascii="Times New Roman"/>
          <w:vertAlign w:val="subscript"/>
        </w:rPr>
        <w:t>2</w:t>
      </w:r>
      <w:r w:rsidRPr="00557E5F">
        <w:rPr>
          <w:rFonts w:ascii="Times New Roman"/>
        </w:rPr>
        <w:t>e/kg</w:t>
      </w:r>
      <w:r w:rsidRPr="00557E5F">
        <w:rPr>
          <w:rFonts w:ascii="Times New Roman"/>
        </w:rPr>
        <w:t>）</w:t>
      </w:r>
    </w:p>
    <w:p w14:paraId="6D080279" w14:textId="783F9E76"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原材料获取</m:t>
            </m:r>
          </m:sub>
        </m:sSub>
      </m:oMath>
      <w:r w:rsidRPr="00557E5F">
        <w:rPr>
          <w:rFonts w:ascii="Times New Roman"/>
          <w:kern w:val="2"/>
          <w:szCs w:val="21"/>
        </w:rPr>
        <w:t>——</w:t>
      </w:r>
      <w:r w:rsidRPr="00557E5F">
        <w:rPr>
          <w:rFonts w:ascii="Times New Roman"/>
          <w:kern w:val="2"/>
          <w:szCs w:val="21"/>
        </w:rPr>
        <w:t>皮革</w:t>
      </w:r>
      <w:r w:rsidR="00CD0324">
        <w:rPr>
          <w:rFonts w:ascii="Times New Roman" w:hint="eastAsia"/>
          <w:kern w:val="2"/>
          <w:szCs w:val="21"/>
        </w:rPr>
        <w:t>、毛皮</w:t>
      </w:r>
      <w:r w:rsidRPr="00557E5F">
        <w:rPr>
          <w:rFonts w:ascii="Times New Roman"/>
          <w:kern w:val="2"/>
          <w:szCs w:val="21"/>
        </w:rPr>
        <w:t>原材料获取温室气体排放量，包括生皮的获取与皮革</w:t>
      </w:r>
      <w:r w:rsidR="00CD0324">
        <w:rPr>
          <w:rFonts w:ascii="Times New Roman" w:hint="eastAsia"/>
          <w:kern w:val="2"/>
          <w:szCs w:val="21"/>
        </w:rPr>
        <w:t>、毛皮</w:t>
      </w:r>
      <w:r w:rsidRPr="00557E5F">
        <w:rPr>
          <w:rFonts w:ascii="Times New Roman"/>
          <w:kern w:val="2"/>
          <w:szCs w:val="21"/>
        </w:rPr>
        <w:t>化料生产以及这些原料的运输消耗的能源的温室气体排放量，单位为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w:t>
      </w:r>
    </w:p>
    <w:p w14:paraId="6753C5C1" w14:textId="77777777"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生产</m:t>
            </m:r>
          </m:sub>
        </m:sSub>
      </m:oMath>
      <w:r w:rsidRPr="00557E5F">
        <w:rPr>
          <w:rFonts w:ascii="Times New Roman"/>
          <w:kern w:val="2"/>
          <w:szCs w:val="21"/>
        </w:rPr>
        <w:t>——</w:t>
      </w:r>
      <w:r w:rsidRPr="00557E5F">
        <w:rPr>
          <w:rFonts w:ascii="Times New Roman"/>
          <w:kern w:val="2"/>
          <w:szCs w:val="21"/>
        </w:rPr>
        <w:t>生产过程温室气体排放量</w:t>
      </w:r>
      <w:r w:rsidRPr="00557E5F">
        <w:rPr>
          <w:rFonts w:ascii="Times New Roman"/>
        </w:rPr>
        <w:t>，主要包括生产活动中能源消耗、运输过程中能源消耗所带来的温室气体排放，废弃物处理带来的温室气体排放</w:t>
      </w:r>
      <w:r w:rsidRPr="00557E5F">
        <w:rPr>
          <w:rFonts w:ascii="Times New Roman"/>
          <w:kern w:val="2"/>
          <w:szCs w:val="21"/>
        </w:rPr>
        <w:t>，单位为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rPr>
        <w:t>。</w:t>
      </w:r>
    </w:p>
    <w:p w14:paraId="13D6693D" w14:textId="77777777" w:rsidR="00D6154F" w:rsidRPr="00557E5F" w:rsidRDefault="00000000">
      <w:pPr>
        <w:pStyle w:val="afffff5"/>
        <w:ind w:firstLine="420"/>
        <w:rPr>
          <w:rFonts w:ascii="Times New Roman"/>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清除</m:t>
            </m:r>
          </m:sub>
        </m:sSub>
      </m:oMath>
      <w:r w:rsidRPr="00557E5F">
        <w:rPr>
          <w:rFonts w:ascii="Times New Roman"/>
          <w:kern w:val="2"/>
          <w:szCs w:val="21"/>
        </w:rPr>
        <w:t>——</w:t>
      </w:r>
      <w:r w:rsidRPr="00557E5F">
        <w:rPr>
          <w:rFonts w:ascii="Times New Roman"/>
          <w:kern w:val="2"/>
          <w:szCs w:val="21"/>
        </w:rPr>
        <w:t>生产过程中封存或者利用的温室气体量</w:t>
      </w:r>
      <w:r w:rsidRPr="00557E5F">
        <w:rPr>
          <w:rFonts w:ascii="Times New Roman"/>
        </w:rPr>
        <w:t>，常规皮革产品中不涉及此项，若厂家生产产品涉及到温室气体的清除可以进行说明后减去相应的排放量即可</w:t>
      </w:r>
      <w:r w:rsidRPr="00557E5F">
        <w:rPr>
          <w:rFonts w:ascii="Times New Roman"/>
          <w:kern w:val="2"/>
          <w:szCs w:val="21"/>
        </w:rPr>
        <w:t>，单位为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rPr>
        <w:t>。</w:t>
      </w:r>
    </w:p>
    <w:p w14:paraId="239000C2" w14:textId="77777777" w:rsidR="00D6154F" w:rsidRPr="00557E5F" w:rsidRDefault="00000000">
      <w:pPr>
        <w:pStyle w:val="afffff5"/>
        <w:ind w:firstLine="420"/>
        <w:rPr>
          <w:rFonts w:ascii="Times New Roman"/>
        </w:rPr>
      </w:pPr>
      <m:oMath>
        <m:sSub>
          <m:sSubPr>
            <m:ctrlPr>
              <w:rPr>
                <w:rFonts w:ascii="Cambria Math" w:hAnsi="Cambria Math"/>
                <w:i/>
              </w:rPr>
            </m:ctrlPr>
          </m:sSubPr>
          <m:e>
            <m:r>
              <w:rPr>
                <w:rFonts w:ascii="Cambria Math" w:hAnsi="Cambria Math"/>
              </w:rPr>
              <m:t>E</m:t>
            </m:r>
          </m:e>
          <m:sub>
            <m:r>
              <m:rPr>
                <m:sty m:val="p"/>
              </m:rPr>
              <w:rPr>
                <w:rFonts w:ascii="Cambria Math" w:hAnsi="Cambria Math"/>
              </w:rPr>
              <m:t>产品运输</m:t>
            </m:r>
          </m:sub>
        </m:sSub>
      </m:oMath>
      <w:r w:rsidRPr="00557E5F">
        <w:rPr>
          <w:rFonts w:ascii="Times New Roman"/>
          <w:kern w:val="2"/>
          <w:szCs w:val="21"/>
        </w:rPr>
        <w:t>——</w:t>
      </w:r>
      <w:r w:rsidRPr="00557E5F">
        <w:rPr>
          <w:rFonts w:ascii="Times New Roman"/>
          <w:kern w:val="2"/>
          <w:szCs w:val="21"/>
        </w:rPr>
        <w:t>产品从厂家运输到各工厂、商户和销售地点运输过程产生的温室气体排放量，单位为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rPr>
        <w:t>。</w:t>
      </w:r>
    </w:p>
    <w:p w14:paraId="6679E3C6" w14:textId="77777777" w:rsidR="00D6154F" w:rsidRPr="00F551CE" w:rsidRDefault="00000000">
      <w:pPr>
        <w:pStyle w:val="afffffff1"/>
        <w:rPr>
          <w:rFonts w:ascii="Times New Roman" w:hAnsi="Times New Roman"/>
        </w:rPr>
      </w:pPr>
      <w:r w:rsidRPr="00F551CE">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原材料获取</m:t>
            </m:r>
          </m:sub>
        </m:sSub>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C</m:t>
                    </m:r>
                  </m:e>
                  <m:sub>
                    <w:bookmarkStart w:id="45" w:name="_Hlk141427604"/>
                    <m:r>
                      <w:rPr>
                        <w:rFonts w:ascii="Cambria Math" w:hAnsi="Cambria Math"/>
                      </w:rPr>
                      <m:t>i</m:t>
                    </m:r>
                    <w:bookmarkEnd w:id="45"/>
                  </m:sub>
                </m:sSub>
                <m:r>
                  <w:rPr>
                    <w:rFonts w:ascii="Cambria Math" w:hAnsi="Cambria Math"/>
                  </w:rPr>
                  <m:t>×R</m:t>
                </m:r>
                <m:sSub>
                  <m:sSubPr>
                    <m:ctrlPr>
                      <w:rPr>
                        <w:rFonts w:ascii="Cambria Math" w:hAnsi="Cambria Math"/>
                        <w:i/>
                      </w:rPr>
                    </m:ctrlPr>
                  </m:sSubPr>
                  <m:e>
                    <m:r>
                      <w:rPr>
                        <w:rFonts w:ascii="Cambria Math" w:hAnsi="Cambria Math"/>
                      </w:rPr>
                      <m:t>F</m:t>
                    </m:r>
                  </m:e>
                  <m:sub>
                    <m:r>
                      <w:rPr>
                        <w:rFonts w:ascii="Cambria Math" w:hAnsi="Cambria Math"/>
                      </w:rPr>
                      <m:t>i</m:t>
                    </m:r>
                  </m:sub>
                </m:sSub>
              </m:e>
            </m:d>
          </m:e>
        </m:nary>
      </m:oMath>
      <w:r w:rsidRPr="00F551CE">
        <w:rPr>
          <w:rFonts w:ascii="Times New Roman" w:hAnsi="Times New Roman"/>
        </w:rPr>
        <w:t>+</w:t>
      </w:r>
      <m:oMath>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d>
          </m:e>
        </m:nary>
      </m:oMath>
      <w:r w:rsidRPr="00F551CE">
        <w:rPr>
          <w:rFonts w:ascii="Times New Roman" w:eastAsia="微软雅黑" w:hAnsi="Times New Roman"/>
        </w:rPr>
        <w:tab/>
      </w:r>
      <w:r w:rsidRPr="00F551CE">
        <w:rPr>
          <w:rFonts w:ascii="Times New Roman" w:hAnsi="Times New Roman"/>
        </w:rPr>
        <w:t>(</w:t>
      </w:r>
      <w:r w:rsidRPr="00F551CE">
        <w:rPr>
          <w:rFonts w:ascii="Times New Roman" w:hAnsi="Times New Roman"/>
        </w:rPr>
        <w:fldChar w:fldCharType="begin"/>
      </w:r>
      <w:r w:rsidRPr="00F551CE">
        <w:rPr>
          <w:rFonts w:ascii="Times New Roman" w:hAnsi="Times New Roman"/>
        </w:rPr>
        <w:instrText xml:space="preserve"> AUTONUM </w:instrText>
      </w:r>
      <w:r w:rsidRPr="00F551CE">
        <w:rPr>
          <w:rFonts w:ascii="Times New Roman" w:hAnsi="Times New Roman"/>
        </w:rPr>
        <w:fldChar w:fldCharType="end"/>
      </w:r>
      <w:r w:rsidRPr="00F551CE">
        <w:rPr>
          <w:rFonts w:ascii="Times New Roman" w:hAnsi="Times New Roman"/>
        </w:rPr>
        <w:t>)</w:t>
      </w:r>
    </w:p>
    <w:p w14:paraId="6D23FFD7" w14:textId="77777777" w:rsidR="00D6154F" w:rsidRPr="00F551CE" w:rsidRDefault="00000000">
      <w:pPr>
        <w:pStyle w:val="afffff4"/>
        <w:ind w:firstLine="420"/>
        <w:rPr>
          <w:rFonts w:ascii="Times New Roman" w:hAnsi="Times New Roman"/>
        </w:rPr>
      </w:pPr>
      <w:r w:rsidRPr="00F551CE">
        <w:rPr>
          <w:rFonts w:ascii="Times New Roman" w:hAnsi="Times New Roman"/>
        </w:rPr>
        <w:t>式中：</w:t>
      </w:r>
    </w:p>
    <w:p w14:paraId="191ABDF0" w14:textId="0D2D994B" w:rsidR="00D6154F" w:rsidRPr="00F551CE" w:rsidRDefault="00000000">
      <w:pPr>
        <w:pStyle w:val="afffff5"/>
        <w:ind w:firstLine="420"/>
        <w:rPr>
          <w:rFonts w:ascii="Times New Roman"/>
        </w:rPr>
      </w:pPr>
      <m:oMath>
        <m:r>
          <w:rPr>
            <w:rFonts w:ascii="Cambria Math" w:hAnsi="Cambria Math"/>
          </w:rPr>
          <m:t>i</m:t>
        </m:r>
      </m:oMath>
      <w:r w:rsidRPr="00F551CE">
        <w:rPr>
          <w:rFonts w:ascii="Times New Roman"/>
        </w:rPr>
        <w:t>——</w:t>
      </w:r>
      <w:r w:rsidRPr="00F551CE">
        <w:rPr>
          <w:rFonts w:ascii="Times New Roman"/>
        </w:rPr>
        <w:t>获取生皮与制备皮革</w:t>
      </w:r>
      <w:r w:rsidR="00CD0324">
        <w:rPr>
          <w:rFonts w:ascii="Times New Roman" w:hint="eastAsia"/>
        </w:rPr>
        <w:t>、毛皮</w:t>
      </w:r>
      <w:r w:rsidRPr="00F551CE">
        <w:rPr>
          <w:rFonts w:ascii="Times New Roman"/>
        </w:rPr>
        <w:t>化料的不同原料类型；</w:t>
      </w:r>
    </w:p>
    <w:p w14:paraId="31F56A25" w14:textId="77777777" w:rsidR="00D6154F" w:rsidRPr="00F551CE"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C</m:t>
            </m:r>
          </m:e>
          <m:sub>
            <m:r>
              <w:rPr>
                <w:rFonts w:ascii="Cambria Math" w:hAnsi="Cambria Math"/>
              </w:rPr>
              <m:t>i</m:t>
            </m:r>
          </m:sub>
        </m:sSub>
      </m:oMath>
      <w:r w:rsidRPr="00F551CE">
        <w:rPr>
          <w:rFonts w:ascii="Times New Roman"/>
          <w:kern w:val="2"/>
          <w:szCs w:val="21"/>
        </w:rPr>
        <w:t>——</w:t>
      </w:r>
      <w:r w:rsidRPr="00F551CE">
        <w:rPr>
          <w:rFonts w:ascii="Times New Roman"/>
          <w:kern w:val="2"/>
          <w:szCs w:val="21"/>
        </w:rPr>
        <w:t>第</w:t>
      </w:r>
      <w:proofErr w:type="spellStart"/>
      <w:r w:rsidRPr="00F551CE">
        <w:rPr>
          <w:rFonts w:ascii="Times New Roman"/>
          <w:kern w:val="2"/>
          <w:szCs w:val="21"/>
        </w:rPr>
        <w:t>i</w:t>
      </w:r>
      <w:proofErr w:type="spellEnd"/>
      <w:r w:rsidRPr="00F551CE">
        <w:rPr>
          <w:rFonts w:ascii="Times New Roman"/>
          <w:kern w:val="2"/>
          <w:szCs w:val="21"/>
        </w:rPr>
        <w:t>类原料消耗量，单位为</w:t>
      </w:r>
      <w:r w:rsidRPr="00F551CE">
        <w:rPr>
          <w:rFonts w:ascii="Times New Roman"/>
          <w:kern w:val="2"/>
          <w:szCs w:val="21"/>
        </w:rPr>
        <w:t>kg</w:t>
      </w:r>
      <w:r w:rsidRPr="00F551CE">
        <w:rPr>
          <w:rFonts w:ascii="Times New Roman"/>
          <w:kern w:val="2"/>
          <w:szCs w:val="21"/>
        </w:rPr>
        <w:t>；</w:t>
      </w:r>
    </w:p>
    <w:p w14:paraId="2EF5CBA2" w14:textId="77777777" w:rsidR="00D6154F" w:rsidRPr="00557E5F" w:rsidRDefault="00000000">
      <w:pPr>
        <w:pStyle w:val="afffffff1"/>
        <w:ind w:firstLineChars="200" w:firstLine="420"/>
        <w:rPr>
          <w:rFonts w:ascii="Times New Roman" w:hAnsi="Times New Roman"/>
        </w:rPr>
      </w:pPr>
      <m:oMath>
        <m:r>
          <w:rPr>
            <w:rFonts w:ascii="Cambria Math" w:hAnsi="Cambria Math"/>
          </w:rPr>
          <m:t>R</m:t>
        </m:r>
        <m:sSub>
          <m:sSubPr>
            <m:ctrlPr>
              <w:rPr>
                <w:rFonts w:ascii="Cambria Math" w:hAnsi="Cambria Math"/>
                <w:i/>
              </w:rPr>
            </m:ctrlPr>
          </m:sSubPr>
          <m:e>
            <m:r>
              <w:rPr>
                <w:rFonts w:ascii="Cambria Math" w:hAnsi="Cambria Math"/>
              </w:rPr>
              <m:t>F</m:t>
            </m:r>
          </m:e>
          <m:sub>
            <m:r>
              <w:rPr>
                <w:rFonts w:ascii="Cambria Math" w:hAnsi="Cambria Math"/>
              </w:rPr>
              <m:t>i</m:t>
            </m:r>
          </m:sub>
        </m:sSub>
      </m:oMath>
      <w:r w:rsidRPr="00F551CE">
        <w:rPr>
          <w:rFonts w:ascii="Times New Roman" w:hAnsi="Times New Roman"/>
        </w:rPr>
        <w:t>——</w:t>
      </w:r>
      <w:r w:rsidRPr="00F551CE">
        <w:rPr>
          <w:rFonts w:ascii="Times New Roman" w:hAnsi="Times New Roman"/>
        </w:rPr>
        <w:t>第</w:t>
      </w:r>
      <w:proofErr w:type="spellStart"/>
      <w:r w:rsidRPr="00F551CE">
        <w:rPr>
          <w:rFonts w:ascii="Times New Roman" w:hAnsi="Times New Roman"/>
        </w:rPr>
        <w:t>i</w:t>
      </w:r>
      <w:proofErr w:type="spellEnd"/>
      <w:r w:rsidRPr="00F551CE">
        <w:rPr>
          <w:rFonts w:ascii="Times New Roman" w:hAnsi="Times New Roman"/>
        </w:rPr>
        <w:t>类原料温室气体排放因子，单位为</w:t>
      </w:r>
      <w:r w:rsidRPr="00557E5F">
        <w:rPr>
          <w:rFonts w:ascii="Times New Roman" w:hAnsi="Times New Roman"/>
        </w:rPr>
        <w:t>kg CO</w:t>
      </w:r>
      <w:r w:rsidRPr="00557E5F">
        <w:rPr>
          <w:rFonts w:ascii="Times New Roman" w:hAnsi="Times New Roman"/>
          <w:vertAlign w:val="subscript"/>
        </w:rPr>
        <w:t>2</w:t>
      </w:r>
      <w:r w:rsidRPr="00557E5F">
        <w:rPr>
          <w:rFonts w:ascii="Times New Roman" w:hAnsi="Times New Roman"/>
        </w:rPr>
        <w:t>e/kg</w:t>
      </w:r>
      <w:r w:rsidRPr="00557E5F">
        <w:rPr>
          <w:rFonts w:ascii="Times New Roman" w:hAnsi="Times New Roman"/>
        </w:rPr>
        <w:t>；</w:t>
      </w:r>
    </w:p>
    <w:p w14:paraId="2691D68D" w14:textId="77777777" w:rsidR="00D6154F" w:rsidRPr="00557E5F" w:rsidRDefault="00000000">
      <w:pPr>
        <w:pStyle w:val="afffffff1"/>
        <w:ind w:firstLineChars="200" w:firstLine="420"/>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557E5F">
        <w:rPr>
          <w:rFonts w:ascii="Times New Roman" w:hAnsi="Times New Roman"/>
        </w:rPr>
        <w:t>——</w:t>
      </w:r>
      <w:r w:rsidRPr="00557E5F">
        <w:rPr>
          <w:rFonts w:ascii="Times New Roman" w:hAnsi="Times New Roman"/>
        </w:rPr>
        <w:t>第</w:t>
      </w:r>
      <w:proofErr w:type="spellStart"/>
      <w:r w:rsidRPr="00557E5F">
        <w:rPr>
          <w:rFonts w:ascii="Times New Roman" w:hAnsi="Times New Roman"/>
        </w:rPr>
        <w:t>i</w:t>
      </w:r>
      <w:proofErr w:type="spellEnd"/>
      <w:r w:rsidRPr="00557E5F">
        <w:rPr>
          <w:rFonts w:ascii="Times New Roman" w:hAnsi="Times New Roman"/>
        </w:rPr>
        <w:t>类原料运输里程，单位为</w:t>
      </w:r>
      <w:r w:rsidRPr="00557E5F">
        <w:rPr>
          <w:rFonts w:ascii="Times New Roman" w:hAnsi="Times New Roman"/>
        </w:rPr>
        <w:t>km</w:t>
      </w:r>
      <w:r w:rsidRPr="00557E5F">
        <w:rPr>
          <w:rFonts w:ascii="Times New Roman" w:hAnsi="Times New Roman"/>
        </w:rPr>
        <w:t>；</w:t>
      </w:r>
    </w:p>
    <w:p w14:paraId="43E0AAC0" w14:textId="77777777" w:rsidR="00D6154F" w:rsidRPr="00557E5F" w:rsidRDefault="00000000">
      <w:pPr>
        <w:pStyle w:val="afffff4"/>
        <w:spacing w:line="240" w:lineRule="auto"/>
        <w:ind w:firstLine="420"/>
        <w:rPr>
          <w:rFonts w:ascii="Times New Roman" w:hAnsi="Times New Roman"/>
        </w:rPr>
      </w:pP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557E5F">
        <w:rPr>
          <w:rFonts w:ascii="Times New Roman" w:hAnsi="Times New Roman"/>
          <w:kern w:val="2"/>
        </w:rPr>
        <w:t>——</w:t>
      </w:r>
      <w:r w:rsidRPr="00557E5F">
        <w:rPr>
          <w:rFonts w:ascii="Times New Roman" w:hAnsi="Times New Roman"/>
          <w:kern w:val="2"/>
        </w:rPr>
        <w:t>第</w:t>
      </w:r>
      <w:proofErr w:type="spellStart"/>
      <w:r w:rsidRPr="00557E5F">
        <w:rPr>
          <w:rFonts w:ascii="Times New Roman" w:hAnsi="Times New Roman"/>
          <w:kern w:val="2"/>
        </w:rPr>
        <w:t>i</w:t>
      </w:r>
      <w:proofErr w:type="spellEnd"/>
      <w:r w:rsidRPr="00557E5F">
        <w:rPr>
          <w:rFonts w:ascii="Times New Roman" w:hAnsi="Times New Roman"/>
          <w:kern w:val="2"/>
        </w:rPr>
        <w:t>类原料运输质量，单位为</w:t>
      </w:r>
      <w:r w:rsidRPr="00557E5F">
        <w:rPr>
          <w:rFonts w:ascii="Times New Roman" w:hAnsi="Times New Roman"/>
          <w:kern w:val="2"/>
        </w:rPr>
        <w:t>t</w:t>
      </w:r>
      <w:r w:rsidRPr="00557E5F">
        <w:rPr>
          <w:rFonts w:ascii="Times New Roman" w:hAnsi="Times New Roman"/>
          <w:kern w:val="2"/>
        </w:rPr>
        <w:t>；</w:t>
      </w:r>
    </w:p>
    <w:p w14:paraId="1D036530" w14:textId="20F8EE01" w:rsidR="00D6154F" w:rsidRPr="00557E5F" w:rsidRDefault="00000000">
      <w:pPr>
        <w:pStyle w:val="afffffff1"/>
        <w:ind w:firstLineChars="200" w:firstLine="420"/>
        <w:rPr>
          <w:rFonts w:ascii="Times New Roman" w:hAnsi="Times New Roman"/>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557E5F">
        <w:rPr>
          <w:rFonts w:ascii="Times New Roman" w:hAnsi="Times New Roman"/>
        </w:rPr>
        <w:t>——</w:t>
      </w:r>
      <w:r w:rsidRPr="00557E5F">
        <w:rPr>
          <w:rFonts w:ascii="Times New Roman" w:hAnsi="Times New Roman"/>
        </w:rPr>
        <w:t>第</w:t>
      </w:r>
      <w:proofErr w:type="spellStart"/>
      <w:r w:rsidRPr="00557E5F">
        <w:rPr>
          <w:rFonts w:ascii="Times New Roman" w:hAnsi="Times New Roman"/>
        </w:rPr>
        <w:t>i</w:t>
      </w:r>
      <w:proofErr w:type="spellEnd"/>
      <w:r w:rsidRPr="00557E5F">
        <w:rPr>
          <w:rFonts w:ascii="Times New Roman" w:hAnsi="Times New Roman"/>
        </w:rPr>
        <w:t>类原料运输方式对应温室气体排放因子，单位为</w:t>
      </w:r>
      <w:r w:rsidRPr="00557E5F">
        <w:rPr>
          <w:rFonts w:ascii="Times New Roman" w:hAnsi="Times New Roman"/>
        </w:rPr>
        <w:t>kg CO</w:t>
      </w:r>
      <w:r w:rsidRPr="00557E5F">
        <w:rPr>
          <w:rFonts w:ascii="Times New Roman" w:hAnsi="Times New Roman"/>
          <w:vertAlign w:val="subscript"/>
        </w:rPr>
        <w:t>2</w:t>
      </w:r>
      <w:r w:rsidRPr="00557E5F">
        <w:rPr>
          <w:rFonts w:ascii="Times New Roman" w:hAnsi="Times New Roman"/>
        </w:rPr>
        <w:t>e/</w:t>
      </w:r>
      <w:proofErr w:type="spellStart"/>
      <w:r w:rsidRPr="00557E5F">
        <w:rPr>
          <w:rFonts w:ascii="Times New Roman" w:hAnsi="Times New Roman"/>
        </w:rPr>
        <w:t>t</w:t>
      </w:r>
      <w:r w:rsidR="00284541" w:rsidRPr="00557E5F">
        <w:rPr>
          <w:rFonts w:ascii="Times New Roman" w:hAnsi="Times New Roman"/>
        </w:rPr>
        <w:t>·</w:t>
      </w:r>
      <w:r w:rsidRPr="00557E5F">
        <w:rPr>
          <w:rFonts w:ascii="Times New Roman" w:hAnsi="Times New Roman"/>
        </w:rPr>
        <w:t>km</w:t>
      </w:r>
      <w:proofErr w:type="spellEnd"/>
      <w:r w:rsidRPr="00557E5F">
        <w:rPr>
          <w:rFonts w:ascii="Times New Roman" w:hAnsi="Times New Roman"/>
        </w:rPr>
        <w:t>。考虑到原料涉及种类太多，且其排放因子</w:t>
      </w:r>
      <w:r w:rsidR="00CD0324">
        <w:rPr>
          <w:rFonts w:ascii="Times New Roman" w:hAnsi="Times New Roman" w:hint="eastAsia"/>
        </w:rPr>
        <w:t>来自</w:t>
      </w:r>
      <w:r w:rsidRPr="00557E5F">
        <w:rPr>
          <w:rFonts w:ascii="Times New Roman" w:hAnsi="Times New Roman"/>
        </w:rPr>
        <w:t>不同数据库，本文件暂不提供原料温室气体排放因子。</w:t>
      </w:r>
    </w:p>
    <w:p w14:paraId="264DA952" w14:textId="77777777" w:rsidR="00D6154F" w:rsidRPr="00557E5F" w:rsidRDefault="00000000">
      <w:pPr>
        <w:pStyle w:val="afffffff1"/>
        <w:jc w:val="left"/>
        <w:rPr>
          <w:rFonts w:ascii="Times New Roman" w:hAnsi="Times New Roman"/>
        </w:rPr>
      </w:pPr>
      <w:r w:rsidRPr="00557E5F">
        <w:rPr>
          <w:rFonts w:ascii="Times New Roman" w:hAnsi="Times New Roman"/>
        </w:rPr>
        <w:t xml:space="preserve">                                  </w:t>
      </w:r>
      <m:oMath>
        <m:sSub>
          <m:sSubPr>
            <m:ctrlPr>
              <w:rPr>
                <w:rFonts w:ascii="Cambria Math" w:hAnsi="Cambria Math"/>
                <w:i/>
              </w:rPr>
            </m:ctrlPr>
          </m:sSubPr>
          <m:e>
            <m:r>
              <w:rPr>
                <w:rFonts w:ascii="Cambria Math" w:hAnsi="Cambria Math"/>
              </w:rPr>
              <m:t>E</m:t>
            </m:r>
          </m:e>
          <m:sub>
            <m:r>
              <m:rPr>
                <m:sty m:val="p"/>
              </m:rPr>
              <w:rPr>
                <w:rFonts w:ascii="Cambria Math" w:hAnsi="Cambria Math"/>
              </w:rPr>
              <m:t>生产过程</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能源</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废物处理</m:t>
            </m:r>
          </m:sub>
        </m:sSub>
      </m:oMath>
      <w:r w:rsidRPr="00557E5F">
        <w:rPr>
          <w:rFonts w:ascii="Times New Roman" w:eastAsia="微软雅黑" w:hAnsi="Times New Roman"/>
        </w:rPr>
        <w:tab/>
        <w:t xml:space="preserve">                            </w:t>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0C658230" w14:textId="77777777" w:rsidR="00D6154F" w:rsidRPr="00557E5F" w:rsidRDefault="00000000">
      <w:pPr>
        <w:pStyle w:val="afffff4"/>
        <w:ind w:firstLine="420"/>
        <w:rPr>
          <w:rFonts w:ascii="Times New Roman" w:hAnsi="Times New Roman"/>
        </w:rPr>
      </w:pPr>
      <w:r w:rsidRPr="00557E5F">
        <w:rPr>
          <w:rFonts w:ascii="Times New Roman" w:hAnsi="Times New Roman"/>
        </w:rPr>
        <w:t>式中：</w:t>
      </w:r>
    </w:p>
    <w:p w14:paraId="2D402549" w14:textId="77777777"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能源</m:t>
            </m:r>
          </m:sub>
        </m:sSub>
      </m:oMath>
      <w:r w:rsidRPr="00557E5F">
        <w:rPr>
          <w:rFonts w:ascii="Times New Roman"/>
          <w:kern w:val="2"/>
          <w:szCs w:val="21"/>
        </w:rPr>
        <w:t>——</w:t>
      </w:r>
      <w:r w:rsidRPr="00557E5F">
        <w:rPr>
          <w:rFonts w:ascii="Times New Roman"/>
          <w:kern w:val="2"/>
          <w:szCs w:val="21"/>
        </w:rPr>
        <w:t>生产活动及其运输过程中能源消耗的温室气体排放量，单位为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w:t>
      </w:r>
    </w:p>
    <w:p w14:paraId="10E31DB1" w14:textId="08CF5DA1"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废物处理</m:t>
            </m:r>
          </m:sub>
        </m:sSub>
      </m:oMath>
      <w:r w:rsidRPr="00557E5F">
        <w:rPr>
          <w:rFonts w:ascii="Times New Roman"/>
          <w:kern w:val="2"/>
          <w:szCs w:val="21"/>
        </w:rPr>
        <w:t>——</w:t>
      </w:r>
      <w:r w:rsidRPr="00557E5F">
        <w:rPr>
          <w:rFonts w:ascii="Times New Roman"/>
          <w:kern w:val="2"/>
          <w:szCs w:val="21"/>
        </w:rPr>
        <w:t>废弃物处理过程产生的温室气体排放量，单位为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w:t>
      </w:r>
    </w:p>
    <w:p w14:paraId="73F6BD4E" w14:textId="77777777" w:rsidR="00D6154F" w:rsidRPr="00557E5F" w:rsidRDefault="00000000">
      <w:pPr>
        <w:pStyle w:val="afffff5"/>
        <w:ind w:firstLine="420"/>
        <w:rPr>
          <w:rFonts w:ascii="Times New Roman"/>
          <w:kern w:val="2"/>
          <w:szCs w:val="21"/>
        </w:rPr>
      </w:pPr>
      <w:r w:rsidRPr="00557E5F">
        <w:rPr>
          <w:rFonts w:ascii="Times New Roman"/>
        </w:rPr>
        <w:tab/>
      </w:r>
    </w:p>
    <w:p w14:paraId="5BC94767" w14:textId="77777777" w:rsidR="00D6154F" w:rsidRPr="00557E5F" w:rsidRDefault="00000000">
      <w:pPr>
        <w:pStyle w:val="afffffff1"/>
        <w:rPr>
          <w:rFonts w:ascii="Times New Roman" w:hAnsi="Times New Roman"/>
        </w:rPr>
      </w:pPr>
      <w:r w:rsidRPr="00557E5F">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能源</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燃料</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电力</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热力</m:t>
            </m:r>
          </m:sub>
        </m:sSub>
      </m:oMath>
      <w:r w:rsidRPr="00557E5F">
        <w:rPr>
          <w:rFonts w:ascii="Times New Roman" w:eastAsia="微软雅黑" w:hAnsi="Times New Roman"/>
        </w:rPr>
        <w:tab/>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53C5342D" w14:textId="77777777" w:rsidR="00D6154F" w:rsidRPr="00557E5F" w:rsidRDefault="00000000">
      <w:pPr>
        <w:pStyle w:val="afffff4"/>
        <w:ind w:firstLine="420"/>
        <w:rPr>
          <w:rFonts w:ascii="Times New Roman" w:hAnsi="Times New Roman"/>
        </w:rPr>
      </w:pPr>
      <w:r w:rsidRPr="00557E5F">
        <w:rPr>
          <w:rFonts w:ascii="Times New Roman" w:hAnsi="Times New Roman"/>
        </w:rPr>
        <w:t>式中：</w:t>
      </w:r>
    </w:p>
    <w:p w14:paraId="4F6F828E" w14:textId="77777777"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燃料</m:t>
            </m:r>
          </m:sub>
        </m:sSub>
      </m:oMath>
      <w:r w:rsidRPr="00557E5F">
        <w:rPr>
          <w:rFonts w:ascii="Times New Roman"/>
          <w:kern w:val="2"/>
          <w:szCs w:val="21"/>
        </w:rPr>
        <w:t>——</w:t>
      </w:r>
      <w:r w:rsidRPr="00557E5F">
        <w:rPr>
          <w:rFonts w:ascii="Times New Roman"/>
          <w:kern w:val="2"/>
          <w:szCs w:val="21"/>
        </w:rPr>
        <w:t>燃料燃烧产生的温室气体排放量，单位为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w:t>
      </w:r>
    </w:p>
    <w:p w14:paraId="03F0641F" w14:textId="77777777"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电力</m:t>
            </m:r>
          </m:sub>
        </m:sSub>
      </m:oMath>
      <w:r w:rsidRPr="00557E5F">
        <w:rPr>
          <w:rFonts w:ascii="Times New Roman"/>
          <w:kern w:val="2"/>
          <w:szCs w:val="21"/>
        </w:rPr>
        <w:t>——</w:t>
      </w:r>
      <w:r w:rsidRPr="00557E5F">
        <w:rPr>
          <w:rFonts w:ascii="Times New Roman"/>
          <w:kern w:val="2"/>
          <w:szCs w:val="21"/>
        </w:rPr>
        <w:t>使用外购电力产生的温室气体排放量，单位为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w:t>
      </w:r>
    </w:p>
    <w:p w14:paraId="383DA745" w14:textId="77777777"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E</m:t>
            </m:r>
          </m:e>
          <m:sub>
            <m:r>
              <m:rPr>
                <m:sty m:val="p"/>
              </m:rPr>
              <w:rPr>
                <w:rFonts w:ascii="Cambria Math" w:hAnsi="Cambria Math"/>
              </w:rPr>
              <m:t>热力</m:t>
            </m:r>
          </m:sub>
        </m:sSub>
      </m:oMath>
      <w:r w:rsidRPr="00557E5F">
        <w:rPr>
          <w:rFonts w:ascii="Times New Roman"/>
          <w:kern w:val="2"/>
          <w:szCs w:val="21"/>
        </w:rPr>
        <w:t>——</w:t>
      </w:r>
      <w:r w:rsidRPr="00557E5F">
        <w:rPr>
          <w:rFonts w:ascii="Times New Roman"/>
          <w:kern w:val="2"/>
          <w:szCs w:val="21"/>
        </w:rPr>
        <w:t>使用外购热力（蒸汽、热水等）产生的温室气体排放量，单位为</w:t>
      </w:r>
      <w:r w:rsidRPr="00557E5F">
        <w:rPr>
          <w:rFonts w:ascii="Times New Roman"/>
        </w:rPr>
        <w:t>kg CO</w:t>
      </w:r>
      <w:r w:rsidRPr="00557E5F">
        <w:rPr>
          <w:rFonts w:ascii="Times New Roman"/>
          <w:vertAlign w:val="subscript"/>
        </w:rPr>
        <w:t>2</w:t>
      </w:r>
      <w:r w:rsidRPr="00557E5F">
        <w:rPr>
          <w:rFonts w:ascii="Times New Roman"/>
        </w:rPr>
        <w:t>e</w:t>
      </w:r>
      <w:r w:rsidRPr="00557E5F">
        <w:rPr>
          <w:rFonts w:ascii="Times New Roman"/>
          <w:kern w:val="2"/>
          <w:szCs w:val="21"/>
        </w:rPr>
        <w:t>。</w:t>
      </w:r>
    </w:p>
    <w:p w14:paraId="3046C9C6" w14:textId="1647A4FC" w:rsidR="00D6154F" w:rsidRPr="00557E5F" w:rsidRDefault="00000000">
      <w:pPr>
        <w:pStyle w:val="afffff5"/>
        <w:ind w:firstLine="420"/>
        <w:rPr>
          <w:rFonts w:ascii="Times New Roman"/>
          <w:kern w:val="2"/>
          <w:szCs w:val="21"/>
        </w:rPr>
      </w:pPr>
      <w:r w:rsidRPr="00557E5F">
        <w:rPr>
          <w:rFonts w:ascii="Times New Roman"/>
          <w:kern w:val="2"/>
          <w:szCs w:val="21"/>
        </w:rPr>
        <w:t>燃料燃烧产生的温室气体排放量按式（</w:t>
      </w:r>
      <w:r w:rsidRPr="00557E5F">
        <w:rPr>
          <w:rFonts w:ascii="Times New Roman"/>
          <w:kern w:val="2"/>
          <w:szCs w:val="21"/>
        </w:rPr>
        <w:t>5</w:t>
      </w:r>
      <w:r w:rsidRPr="00557E5F">
        <w:rPr>
          <w:rFonts w:ascii="Times New Roman"/>
          <w:kern w:val="2"/>
          <w:szCs w:val="21"/>
        </w:rPr>
        <w:t>）计算。</w:t>
      </w:r>
    </w:p>
    <w:p w14:paraId="26B78440" w14:textId="77777777" w:rsidR="00D6154F" w:rsidRPr="00557E5F" w:rsidRDefault="00000000">
      <w:pPr>
        <w:pStyle w:val="afffffff1"/>
        <w:rPr>
          <w:rFonts w:ascii="Times New Roman" w:hAnsi="Times New Roman"/>
        </w:rPr>
      </w:pPr>
      <w:r w:rsidRPr="00557E5F">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燃料</m:t>
            </m:r>
          </m:sub>
        </m:sSub>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e>
            </m:d>
          </m:e>
        </m:nary>
      </m:oMath>
      <w:r w:rsidRPr="00557E5F">
        <w:rPr>
          <w:rFonts w:ascii="Times New Roman" w:eastAsia="微软雅黑" w:hAnsi="Times New Roman"/>
        </w:rPr>
        <w:tab/>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6959647D" w14:textId="77777777" w:rsidR="00D6154F" w:rsidRPr="00557E5F" w:rsidRDefault="00000000">
      <w:pPr>
        <w:pStyle w:val="afffff4"/>
        <w:ind w:firstLine="420"/>
        <w:rPr>
          <w:rFonts w:ascii="Times New Roman" w:hAnsi="Times New Roman"/>
        </w:rPr>
      </w:pPr>
      <w:r w:rsidRPr="00557E5F">
        <w:rPr>
          <w:rFonts w:ascii="Times New Roman" w:hAnsi="Times New Roman"/>
        </w:rPr>
        <w:t>式中：</w:t>
      </w:r>
    </w:p>
    <w:p w14:paraId="2570F610" w14:textId="77777777" w:rsidR="00D6154F" w:rsidRPr="00557E5F" w:rsidRDefault="00000000">
      <w:pPr>
        <w:pStyle w:val="afffff5"/>
        <w:ind w:firstLine="420"/>
        <w:rPr>
          <w:rFonts w:ascii="Times New Roman"/>
        </w:rPr>
      </w:pPr>
      <m:oMath>
        <m:r>
          <w:rPr>
            <w:rFonts w:ascii="Cambria Math" w:hAnsi="Cambria Math"/>
          </w:rPr>
          <m:t>k</m:t>
        </m:r>
      </m:oMath>
      <w:r w:rsidRPr="00557E5F">
        <w:rPr>
          <w:rFonts w:ascii="Times New Roman"/>
        </w:rPr>
        <w:t>——</w:t>
      </w:r>
      <w:r w:rsidRPr="00557E5F">
        <w:rPr>
          <w:rFonts w:ascii="Times New Roman"/>
        </w:rPr>
        <w:t>不同燃料类型；</w:t>
      </w:r>
    </w:p>
    <w:p w14:paraId="799C97CE" w14:textId="77777777" w:rsidR="00D6154F" w:rsidRPr="00557E5F" w:rsidRDefault="00000000">
      <w:pPr>
        <w:pStyle w:val="afffff5"/>
        <w:ind w:firstLine="420"/>
        <w:rPr>
          <w:rFonts w:ascii="Times New Roman"/>
          <w:kern w:val="2"/>
          <w:szCs w:val="21"/>
        </w:rPr>
      </w:pPr>
      <m:oMath>
        <m:sSub>
          <m:sSubPr>
            <m:ctrlPr>
              <w:rPr>
                <w:rFonts w:ascii="Cambria Math" w:hAnsi="Cambria Math"/>
                <w:i/>
                <w:kern w:val="2"/>
                <w:szCs w:val="21"/>
              </w:rPr>
            </m:ctrlPr>
          </m:sSubPr>
          <m:e>
            <m:r>
              <w:rPr>
                <w:rFonts w:ascii="Cambria Math" w:hAnsi="Cambria Math"/>
              </w:rPr>
              <m:t>C</m:t>
            </m:r>
          </m:e>
          <m:sub>
            <m:r>
              <w:rPr>
                <w:rFonts w:ascii="Cambria Math" w:hAnsi="Cambria Math"/>
              </w:rPr>
              <m:t>k</m:t>
            </m:r>
          </m:sub>
        </m:sSub>
      </m:oMath>
      <w:r w:rsidRPr="00557E5F">
        <w:rPr>
          <w:rFonts w:ascii="Times New Roman"/>
          <w:kern w:val="2"/>
          <w:szCs w:val="21"/>
        </w:rPr>
        <w:t>——</w:t>
      </w:r>
      <w:r w:rsidRPr="00557E5F">
        <w:rPr>
          <w:rFonts w:ascii="Times New Roman"/>
          <w:kern w:val="2"/>
          <w:szCs w:val="21"/>
        </w:rPr>
        <w:t>第</w:t>
      </w:r>
      <w:r w:rsidRPr="00557E5F">
        <w:rPr>
          <w:rFonts w:ascii="Times New Roman"/>
          <w:kern w:val="2"/>
          <w:szCs w:val="21"/>
        </w:rPr>
        <w:t>k</w:t>
      </w:r>
      <w:r w:rsidRPr="00557E5F">
        <w:rPr>
          <w:rFonts w:ascii="Times New Roman"/>
          <w:kern w:val="2"/>
          <w:szCs w:val="21"/>
        </w:rPr>
        <w:t>类燃料的消耗量，单位为</w:t>
      </w:r>
      <w:r w:rsidRPr="00557E5F">
        <w:rPr>
          <w:rFonts w:ascii="Times New Roman"/>
          <w:kern w:val="2"/>
          <w:szCs w:val="21"/>
        </w:rPr>
        <w:t>kg</w:t>
      </w:r>
      <w:r w:rsidRPr="00557E5F">
        <w:rPr>
          <w:rFonts w:ascii="Times New Roman"/>
          <w:kern w:val="2"/>
          <w:szCs w:val="21"/>
        </w:rPr>
        <w:t>；</w:t>
      </w:r>
    </w:p>
    <w:p w14:paraId="0778AB6E" w14:textId="77777777" w:rsidR="00D6154F" w:rsidRPr="00557E5F" w:rsidRDefault="00000000">
      <w:pPr>
        <w:pStyle w:val="afffff5"/>
        <w:ind w:firstLine="420"/>
        <w:rPr>
          <w:rFonts w:ascii="Times New Roman"/>
          <w:kern w:val="2"/>
          <w:szCs w:val="21"/>
        </w:rPr>
      </w:pP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Pr="00557E5F">
        <w:rPr>
          <w:rFonts w:ascii="Times New Roman"/>
          <w:kern w:val="2"/>
          <w:szCs w:val="21"/>
        </w:rPr>
        <w:t>——</w:t>
      </w:r>
      <w:r w:rsidRPr="00557E5F">
        <w:rPr>
          <w:rFonts w:ascii="Times New Roman"/>
          <w:kern w:val="2"/>
          <w:szCs w:val="21"/>
        </w:rPr>
        <w:t>第</w:t>
      </w:r>
      <w:r w:rsidRPr="00557E5F">
        <w:rPr>
          <w:rFonts w:ascii="Times New Roman"/>
          <w:kern w:val="2"/>
          <w:szCs w:val="21"/>
        </w:rPr>
        <w:t>k</w:t>
      </w:r>
      <w:r w:rsidRPr="00557E5F">
        <w:rPr>
          <w:rFonts w:ascii="Times New Roman"/>
          <w:kern w:val="2"/>
          <w:szCs w:val="21"/>
        </w:rPr>
        <w:t>类燃料的温室气体排放因子，单位为</w:t>
      </w:r>
      <w:r w:rsidRPr="00557E5F">
        <w:rPr>
          <w:rFonts w:ascii="Times New Roman"/>
        </w:rPr>
        <w:t>kg CO</w:t>
      </w:r>
      <w:r w:rsidRPr="00557E5F">
        <w:rPr>
          <w:rFonts w:ascii="Times New Roman"/>
          <w:vertAlign w:val="subscript"/>
        </w:rPr>
        <w:t>2</w:t>
      </w:r>
      <w:r w:rsidRPr="00557E5F">
        <w:rPr>
          <w:rFonts w:ascii="Times New Roman"/>
        </w:rPr>
        <w:t>e/kg</w:t>
      </w:r>
      <w:r w:rsidRPr="00557E5F">
        <w:rPr>
          <w:rFonts w:ascii="Times New Roman"/>
          <w:kern w:val="2"/>
          <w:szCs w:val="21"/>
        </w:rPr>
        <w:t>；</w:t>
      </w:r>
    </w:p>
    <w:p w14:paraId="3B555C86" w14:textId="77777777" w:rsidR="00D6154F" w:rsidRPr="00557E5F" w:rsidRDefault="00000000">
      <w:pPr>
        <w:pStyle w:val="afffff5"/>
        <w:ind w:firstLine="420"/>
        <w:rPr>
          <w:rFonts w:ascii="Times New Roman"/>
        </w:rPr>
      </w:pPr>
      <w:r w:rsidRPr="00557E5F">
        <w:rPr>
          <w:rFonts w:ascii="Times New Roman"/>
        </w:rPr>
        <w:t>使用外购电力产生的温室气体排放量按式（</w:t>
      </w:r>
      <w:r w:rsidRPr="00557E5F">
        <w:rPr>
          <w:rFonts w:ascii="Times New Roman"/>
        </w:rPr>
        <w:t>6</w:t>
      </w:r>
      <w:r w:rsidRPr="00557E5F">
        <w:rPr>
          <w:rFonts w:ascii="Times New Roman"/>
        </w:rPr>
        <w:t>）计算，如企业使用可再生能源电力，且可精确计量时，该部分电量不应纳入电力消耗量。</w:t>
      </w:r>
    </w:p>
    <w:p w14:paraId="54CB580C" w14:textId="77777777" w:rsidR="00D6154F" w:rsidRPr="00557E5F" w:rsidRDefault="00000000">
      <w:pPr>
        <w:pStyle w:val="afffffff1"/>
        <w:rPr>
          <w:rFonts w:ascii="Times New Roman" w:hAnsi="Times New Roman"/>
        </w:rPr>
      </w:pPr>
      <w:r w:rsidRPr="00557E5F">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电力</m:t>
            </m:r>
          </m:sub>
        </m:sSub>
        <m:r>
          <w:rPr>
            <w:rFonts w:ascii="Cambria Math" w:hAnsi="Cambria Math"/>
          </w:rPr>
          <m:t>=EA×EF</m:t>
        </m:r>
      </m:oMath>
      <w:r w:rsidRPr="00557E5F">
        <w:rPr>
          <w:rFonts w:ascii="Times New Roman" w:eastAsia="微软雅黑" w:hAnsi="Times New Roman"/>
        </w:rPr>
        <w:tab/>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17FD9642" w14:textId="77777777" w:rsidR="00D6154F" w:rsidRPr="00557E5F" w:rsidRDefault="00000000">
      <w:pPr>
        <w:pStyle w:val="afffff4"/>
        <w:ind w:firstLine="420"/>
        <w:rPr>
          <w:rFonts w:ascii="Times New Roman" w:hAnsi="Times New Roman"/>
        </w:rPr>
      </w:pPr>
      <w:r w:rsidRPr="00557E5F">
        <w:rPr>
          <w:rFonts w:ascii="Times New Roman" w:hAnsi="Times New Roman"/>
        </w:rPr>
        <w:t>式中：</w:t>
      </w:r>
    </w:p>
    <w:p w14:paraId="767A29E8" w14:textId="55911390" w:rsidR="00D6154F" w:rsidRPr="00557E5F" w:rsidRDefault="00000000">
      <w:pPr>
        <w:pStyle w:val="afffff5"/>
        <w:ind w:firstLine="420"/>
        <w:rPr>
          <w:rFonts w:ascii="Times New Roman"/>
        </w:rPr>
      </w:pPr>
      <m:oMath>
        <m:r>
          <w:rPr>
            <w:rFonts w:ascii="Cambria Math" w:hAnsi="Cambria Math"/>
          </w:rPr>
          <m:t>EA</m:t>
        </m:r>
      </m:oMath>
      <w:r w:rsidRPr="00557E5F">
        <w:rPr>
          <w:rFonts w:ascii="Times New Roman"/>
        </w:rPr>
        <w:t>——</w:t>
      </w:r>
      <w:r w:rsidRPr="00557E5F">
        <w:rPr>
          <w:rFonts w:ascii="Times New Roman"/>
        </w:rPr>
        <w:t>外购电力活动水平数据，单位为</w:t>
      </w:r>
      <w:r w:rsidR="00AD6696">
        <w:rPr>
          <w:rFonts w:ascii="Times New Roman" w:hint="eastAsia"/>
        </w:rPr>
        <w:t>千瓦时</w:t>
      </w:r>
      <w:r w:rsidRPr="00557E5F">
        <w:rPr>
          <w:rFonts w:ascii="Times New Roman"/>
        </w:rPr>
        <w:t>（</w:t>
      </w:r>
      <w:r w:rsidRPr="00557E5F">
        <w:rPr>
          <w:rFonts w:ascii="Times New Roman"/>
        </w:rPr>
        <w:t>kwh</w:t>
      </w:r>
      <w:r w:rsidRPr="00557E5F">
        <w:rPr>
          <w:rFonts w:ascii="Times New Roman"/>
        </w:rPr>
        <w:t>）；</w:t>
      </w:r>
    </w:p>
    <w:p w14:paraId="47A69182" w14:textId="77777777" w:rsidR="00D6154F" w:rsidRPr="00557E5F" w:rsidRDefault="00000000">
      <w:pPr>
        <w:pStyle w:val="afffff5"/>
        <w:ind w:firstLine="420"/>
        <w:rPr>
          <w:rFonts w:ascii="Times New Roman"/>
        </w:rPr>
      </w:pPr>
      <m:oMath>
        <m:r>
          <w:rPr>
            <w:rFonts w:ascii="Cambria Math" w:hAnsi="Cambria Math"/>
          </w:rPr>
          <m:t>EF</m:t>
        </m:r>
      </m:oMath>
      <w:r w:rsidRPr="00557E5F">
        <w:rPr>
          <w:rFonts w:ascii="Times New Roman"/>
        </w:rPr>
        <w:t>——</w:t>
      </w:r>
      <w:r w:rsidRPr="00557E5F">
        <w:rPr>
          <w:rFonts w:ascii="Times New Roman"/>
        </w:rPr>
        <w:t>外购电力温室气体排放因子，单位为</w:t>
      </w:r>
      <w:r w:rsidRPr="00557E5F">
        <w:rPr>
          <w:rFonts w:ascii="Times New Roman"/>
        </w:rPr>
        <w:t>kg CO</w:t>
      </w:r>
      <w:r w:rsidRPr="00557E5F">
        <w:rPr>
          <w:rFonts w:ascii="Times New Roman"/>
          <w:vertAlign w:val="subscript"/>
        </w:rPr>
        <w:t>2</w:t>
      </w:r>
      <w:r w:rsidRPr="00557E5F">
        <w:rPr>
          <w:rFonts w:ascii="Times New Roman"/>
        </w:rPr>
        <w:t>e/kwh</w:t>
      </w:r>
      <w:r w:rsidRPr="00557E5F">
        <w:rPr>
          <w:rFonts w:ascii="Times New Roman"/>
        </w:rPr>
        <w:t>。</w:t>
      </w:r>
    </w:p>
    <w:p w14:paraId="5C28F52D" w14:textId="77777777" w:rsidR="00D6154F" w:rsidRPr="00F551CE" w:rsidRDefault="00000000">
      <w:pPr>
        <w:pStyle w:val="afffff5"/>
        <w:ind w:firstLine="420"/>
        <w:rPr>
          <w:rFonts w:ascii="Times New Roman"/>
        </w:rPr>
      </w:pPr>
      <w:r w:rsidRPr="00557E5F">
        <w:rPr>
          <w:rFonts w:ascii="Times New Roman"/>
        </w:rPr>
        <w:t>使用外购热力产生的温室气体排放量按式（</w:t>
      </w:r>
      <w:r w:rsidRPr="00557E5F">
        <w:rPr>
          <w:rFonts w:ascii="Times New Roman"/>
        </w:rPr>
        <w:t>7</w:t>
      </w:r>
      <w:r w:rsidRPr="00557E5F">
        <w:rPr>
          <w:rFonts w:ascii="Times New Roman"/>
        </w:rPr>
        <w:t>）计算。</w:t>
      </w:r>
    </w:p>
    <w:p w14:paraId="2A52AE18" w14:textId="77777777" w:rsidR="00D6154F" w:rsidRPr="00F551CE" w:rsidRDefault="00000000">
      <w:pPr>
        <w:pStyle w:val="afffffff1"/>
        <w:rPr>
          <w:rFonts w:ascii="Times New Roman" w:hAnsi="Times New Roman"/>
        </w:rPr>
      </w:pPr>
      <w:r w:rsidRPr="00F551CE">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热力</m:t>
            </m:r>
          </m:sub>
        </m:sSub>
        <m:r>
          <w:rPr>
            <w:rFonts w:ascii="Cambria Math" w:hAnsi="Cambria Math"/>
          </w:rPr>
          <m:t>=HA×HF</m:t>
        </m:r>
      </m:oMath>
      <w:r w:rsidRPr="00F551CE">
        <w:rPr>
          <w:rFonts w:ascii="Times New Roman" w:eastAsia="微软雅黑" w:hAnsi="Times New Roman"/>
        </w:rPr>
        <w:tab/>
      </w:r>
      <w:r w:rsidRPr="00F551CE">
        <w:rPr>
          <w:rFonts w:ascii="Times New Roman" w:hAnsi="Times New Roman"/>
        </w:rPr>
        <w:t>(</w:t>
      </w:r>
      <w:r w:rsidRPr="00F551CE">
        <w:rPr>
          <w:rFonts w:ascii="Times New Roman" w:hAnsi="Times New Roman"/>
        </w:rPr>
        <w:fldChar w:fldCharType="begin"/>
      </w:r>
      <w:r w:rsidRPr="00F551CE">
        <w:rPr>
          <w:rFonts w:ascii="Times New Roman" w:hAnsi="Times New Roman"/>
        </w:rPr>
        <w:instrText xml:space="preserve"> AUTONUM </w:instrText>
      </w:r>
      <w:r w:rsidRPr="00F551CE">
        <w:rPr>
          <w:rFonts w:ascii="Times New Roman" w:hAnsi="Times New Roman"/>
        </w:rPr>
        <w:fldChar w:fldCharType="end"/>
      </w:r>
      <w:r w:rsidRPr="00F551CE">
        <w:rPr>
          <w:rFonts w:ascii="Times New Roman" w:hAnsi="Times New Roman"/>
        </w:rPr>
        <w:t>)</w:t>
      </w:r>
    </w:p>
    <w:p w14:paraId="40ED9407" w14:textId="77777777" w:rsidR="00D6154F" w:rsidRPr="00F551CE" w:rsidRDefault="00000000">
      <w:pPr>
        <w:pStyle w:val="afffff4"/>
        <w:ind w:firstLine="420"/>
        <w:rPr>
          <w:rFonts w:ascii="Times New Roman" w:hAnsi="Times New Roman"/>
        </w:rPr>
      </w:pPr>
      <w:r w:rsidRPr="00F551CE">
        <w:rPr>
          <w:rFonts w:ascii="Times New Roman" w:hAnsi="Times New Roman"/>
        </w:rPr>
        <w:t>式中：</w:t>
      </w:r>
    </w:p>
    <w:p w14:paraId="7554AB0E" w14:textId="77777777" w:rsidR="00D6154F" w:rsidRPr="00557E5F" w:rsidRDefault="00000000">
      <w:pPr>
        <w:pStyle w:val="afffff5"/>
        <w:ind w:firstLine="420"/>
        <w:rPr>
          <w:rFonts w:ascii="Times New Roman"/>
        </w:rPr>
      </w:pPr>
      <m:oMath>
        <m:r>
          <w:rPr>
            <w:rFonts w:ascii="Cambria Math" w:hAnsi="Cambria Math"/>
          </w:rPr>
          <m:t>HA</m:t>
        </m:r>
      </m:oMath>
      <w:r w:rsidRPr="00F551CE">
        <w:rPr>
          <w:rFonts w:ascii="Times New Roman"/>
        </w:rPr>
        <w:t>——</w:t>
      </w:r>
      <w:r w:rsidRPr="00F551CE">
        <w:rPr>
          <w:rFonts w:ascii="Times New Roman"/>
        </w:rPr>
        <w:t>外购热力活动水平</w:t>
      </w:r>
      <w:r w:rsidRPr="00557E5F">
        <w:rPr>
          <w:rFonts w:ascii="Times New Roman"/>
        </w:rPr>
        <w:t>数据，单位为吉焦（</w:t>
      </w:r>
      <w:r w:rsidRPr="00557E5F">
        <w:rPr>
          <w:rFonts w:ascii="Times New Roman"/>
        </w:rPr>
        <w:t>GJ</w:t>
      </w:r>
      <w:r w:rsidRPr="00557E5F">
        <w:rPr>
          <w:rFonts w:ascii="Times New Roman"/>
        </w:rPr>
        <w:t>）；</w:t>
      </w:r>
    </w:p>
    <w:p w14:paraId="4C33221C" w14:textId="77777777" w:rsidR="00D6154F" w:rsidRPr="00557E5F" w:rsidRDefault="00000000">
      <w:pPr>
        <w:pStyle w:val="afffff5"/>
        <w:ind w:firstLine="420"/>
        <w:rPr>
          <w:rFonts w:ascii="Times New Roman"/>
        </w:rPr>
      </w:pPr>
      <m:oMath>
        <m:r>
          <w:rPr>
            <w:rFonts w:ascii="Cambria Math" w:hAnsi="Cambria Math"/>
          </w:rPr>
          <m:t>HF</m:t>
        </m:r>
      </m:oMath>
      <w:r w:rsidRPr="00557E5F">
        <w:rPr>
          <w:rFonts w:ascii="Times New Roman"/>
        </w:rPr>
        <w:t>——</w:t>
      </w:r>
      <w:r w:rsidRPr="00557E5F">
        <w:rPr>
          <w:rFonts w:ascii="Times New Roman"/>
        </w:rPr>
        <w:t>外购热力温室气体排放因子，单位为</w:t>
      </w:r>
      <w:r w:rsidRPr="00557E5F">
        <w:rPr>
          <w:rFonts w:ascii="Times New Roman"/>
        </w:rPr>
        <w:t>kg CO</w:t>
      </w:r>
      <w:r w:rsidRPr="00557E5F">
        <w:rPr>
          <w:rFonts w:ascii="Times New Roman"/>
          <w:vertAlign w:val="subscript"/>
        </w:rPr>
        <w:t>2</w:t>
      </w:r>
      <w:r w:rsidRPr="00557E5F">
        <w:rPr>
          <w:rFonts w:ascii="Times New Roman"/>
        </w:rPr>
        <w:t>e/GJ</w:t>
      </w:r>
      <w:r w:rsidRPr="00557E5F">
        <w:rPr>
          <w:rFonts w:ascii="Times New Roman"/>
        </w:rPr>
        <w:t>。</w:t>
      </w:r>
    </w:p>
    <w:p w14:paraId="60B066E9" w14:textId="77777777" w:rsidR="00D6154F" w:rsidRPr="00557E5F" w:rsidRDefault="00000000">
      <w:pPr>
        <w:pStyle w:val="afffffff1"/>
        <w:rPr>
          <w:rFonts w:ascii="Times New Roman" w:hAnsi="Times New Roman"/>
        </w:rPr>
      </w:pPr>
      <w:r w:rsidRPr="00557E5F">
        <w:rPr>
          <w:rFonts w:ascii="Times New Roman" w:hAnsi="Times New Roman"/>
        </w:rPr>
        <w:tab/>
      </w:r>
      <m:oMath>
        <m:sSub>
          <m:sSubPr>
            <m:ctrlPr>
              <w:rPr>
                <w:rFonts w:ascii="Cambria Math" w:hAnsi="Cambria Math"/>
                <w:i/>
              </w:rPr>
            </m:ctrlPr>
          </m:sSubPr>
          <m:e>
            <m:r>
              <w:rPr>
                <w:rFonts w:ascii="Cambria Math" w:hAnsi="Cambria Math"/>
              </w:rPr>
              <m:t>E</m:t>
            </m:r>
          </m:e>
          <m:sub>
            <m:r>
              <m:rPr>
                <m:sty m:val="p"/>
              </m:rPr>
              <w:rPr>
                <w:rFonts w:ascii="Cambria Math" w:hAnsi="Cambria Math"/>
              </w:rPr>
              <m:t>废弃物处理</m:t>
            </m:r>
          </m:sub>
        </m:sSub>
        <m:r>
          <w:rPr>
            <w:rFonts w:ascii="Cambria Math" w:hAnsi="Cambria Math"/>
          </w:rPr>
          <m:t>=WA×WF</m:t>
        </m:r>
      </m:oMath>
      <w:r w:rsidRPr="00557E5F">
        <w:rPr>
          <w:rFonts w:ascii="Times New Roman" w:eastAsia="微软雅黑" w:hAnsi="Times New Roman"/>
        </w:rPr>
        <w:tab/>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6A68D135" w14:textId="77777777" w:rsidR="00D6154F" w:rsidRPr="00557E5F" w:rsidRDefault="00000000">
      <w:pPr>
        <w:pStyle w:val="afffff4"/>
        <w:ind w:firstLine="420"/>
        <w:rPr>
          <w:rFonts w:ascii="Times New Roman" w:hAnsi="Times New Roman"/>
        </w:rPr>
      </w:pPr>
      <w:r w:rsidRPr="00557E5F">
        <w:rPr>
          <w:rFonts w:ascii="Times New Roman" w:hAnsi="Times New Roman"/>
        </w:rPr>
        <w:t>式中：</w:t>
      </w:r>
    </w:p>
    <w:p w14:paraId="522ED2EB" w14:textId="1E792ED3" w:rsidR="00D6154F" w:rsidRPr="00557E5F" w:rsidRDefault="00000000">
      <w:pPr>
        <w:pStyle w:val="afffff5"/>
        <w:ind w:firstLine="420"/>
        <w:rPr>
          <w:rFonts w:ascii="Times New Roman"/>
        </w:rPr>
      </w:pPr>
      <m:oMath>
        <m:r>
          <w:rPr>
            <w:rFonts w:ascii="Cambria Math" w:hAnsi="Cambria Math"/>
          </w:rPr>
          <m:t>WA</m:t>
        </m:r>
      </m:oMath>
      <w:r w:rsidRPr="00557E5F">
        <w:rPr>
          <w:rFonts w:ascii="Times New Roman"/>
        </w:rPr>
        <w:t>——</w:t>
      </w:r>
      <w:r w:rsidRPr="00557E5F">
        <w:rPr>
          <w:rFonts w:ascii="Times New Roman"/>
        </w:rPr>
        <w:t>废弃物处理活动水平数据</w:t>
      </w:r>
      <w:r w:rsidR="00AD6696">
        <w:rPr>
          <w:rFonts w:ascii="Times New Roman" w:hint="eastAsia"/>
        </w:rPr>
        <w:t>，</w:t>
      </w:r>
      <w:r w:rsidRPr="00557E5F">
        <w:rPr>
          <w:rFonts w:ascii="Times New Roman"/>
        </w:rPr>
        <w:t>单位为</w:t>
      </w:r>
      <w:r w:rsidRPr="00557E5F">
        <w:rPr>
          <w:rFonts w:ascii="Times New Roman"/>
        </w:rPr>
        <w:t>kg</w:t>
      </w:r>
      <w:r w:rsidRPr="00557E5F">
        <w:rPr>
          <w:rFonts w:ascii="Times New Roman"/>
        </w:rPr>
        <w:t>；</w:t>
      </w:r>
    </w:p>
    <w:p w14:paraId="695E5417" w14:textId="39A8681C" w:rsidR="00D6154F" w:rsidRPr="00557E5F" w:rsidRDefault="00000000">
      <w:pPr>
        <w:pStyle w:val="afffff5"/>
        <w:ind w:firstLine="420"/>
        <w:rPr>
          <w:rFonts w:ascii="Times New Roman"/>
        </w:rPr>
      </w:pPr>
      <m:oMath>
        <m:r>
          <w:rPr>
            <w:rFonts w:ascii="Cambria Math" w:hAnsi="Cambria Math"/>
          </w:rPr>
          <m:t>WF</m:t>
        </m:r>
      </m:oMath>
      <w:r w:rsidRPr="00557E5F">
        <w:rPr>
          <w:rFonts w:ascii="Times New Roman"/>
        </w:rPr>
        <w:t>——</w:t>
      </w:r>
      <w:r w:rsidRPr="00557E5F">
        <w:rPr>
          <w:rFonts w:ascii="Times New Roman"/>
        </w:rPr>
        <w:t>废弃物处理温室气体排放因子</w:t>
      </w:r>
      <w:r w:rsidR="00A60053">
        <w:rPr>
          <w:rFonts w:ascii="Times New Roman" w:hint="eastAsia"/>
        </w:rPr>
        <w:t>，</w:t>
      </w:r>
      <w:r w:rsidRPr="00557E5F">
        <w:rPr>
          <w:rFonts w:ascii="Times New Roman"/>
        </w:rPr>
        <w:t>单位为</w:t>
      </w:r>
      <w:r w:rsidRPr="00557E5F">
        <w:rPr>
          <w:rFonts w:ascii="Times New Roman"/>
        </w:rPr>
        <w:t>kg CO</w:t>
      </w:r>
      <w:r w:rsidRPr="00557E5F">
        <w:rPr>
          <w:rFonts w:ascii="Times New Roman"/>
          <w:vertAlign w:val="subscript"/>
        </w:rPr>
        <w:t>2</w:t>
      </w:r>
      <w:r w:rsidRPr="00557E5F">
        <w:rPr>
          <w:rFonts w:ascii="Times New Roman"/>
        </w:rPr>
        <w:t>e/kg</w:t>
      </w:r>
      <w:r w:rsidRPr="00557E5F">
        <w:rPr>
          <w:rFonts w:ascii="Times New Roman"/>
        </w:rPr>
        <w:t>。</w:t>
      </w:r>
    </w:p>
    <w:p w14:paraId="62CCE493" w14:textId="77777777" w:rsidR="00D6154F" w:rsidRPr="00557E5F" w:rsidRDefault="00000000">
      <w:pPr>
        <w:pStyle w:val="afffffff1"/>
        <w:rPr>
          <w:rFonts w:ascii="Times New Roman" w:hAnsi="Times New Roman"/>
        </w:rPr>
      </w:pPr>
      <w:r w:rsidRPr="00557E5F">
        <w:rPr>
          <w:rFonts w:ascii="Times New Roman" w:hAnsi="Times New Roman"/>
        </w:rPr>
        <w:t xml:space="preserve">                                  </w:t>
      </w:r>
      <m:oMath>
        <m:sSub>
          <m:sSubPr>
            <m:ctrlPr>
              <w:rPr>
                <w:rFonts w:ascii="Cambria Math" w:hAnsi="Cambria Math"/>
                <w:i/>
              </w:rPr>
            </m:ctrlPr>
          </m:sSubPr>
          <m:e>
            <m:r>
              <w:rPr>
                <w:rFonts w:ascii="Cambria Math" w:hAnsi="Cambria Math"/>
              </w:rPr>
              <m:t>E</m:t>
            </m:r>
          </m:e>
          <m:sub>
            <m:r>
              <m:rPr>
                <m:sty m:val="p"/>
              </m:rPr>
              <w:rPr>
                <w:rFonts w:ascii="Cambria Math" w:hAnsi="Cambria Math"/>
              </w:rPr>
              <m:t>产品运输</m:t>
            </m:r>
          </m:sub>
        </m:sSub>
        <m:r>
          <w:rPr>
            <w:rFonts w:ascii="Cambria Math" w:hAnsi="Cambria Math"/>
          </w:rPr>
          <m:t>=DA×EA×FA</m:t>
        </m:r>
      </m:oMath>
      <w:r w:rsidRPr="00557E5F">
        <w:rPr>
          <w:rFonts w:ascii="Times New Roman" w:eastAsia="微软雅黑" w:hAnsi="Times New Roman"/>
        </w:rPr>
        <w:tab/>
      </w:r>
      <w:r w:rsidRPr="00557E5F">
        <w:rPr>
          <w:rFonts w:ascii="Times New Roman" w:hAnsi="Times New Roman"/>
        </w:rPr>
        <w:t>(</w:t>
      </w:r>
      <w:r w:rsidRPr="00557E5F">
        <w:rPr>
          <w:rFonts w:ascii="Times New Roman" w:hAnsi="Times New Roman"/>
        </w:rPr>
        <w:fldChar w:fldCharType="begin"/>
      </w:r>
      <w:r w:rsidRPr="00557E5F">
        <w:rPr>
          <w:rFonts w:ascii="Times New Roman" w:hAnsi="Times New Roman"/>
        </w:rPr>
        <w:instrText xml:space="preserve"> AUTONUM </w:instrText>
      </w:r>
      <w:r w:rsidRPr="00557E5F">
        <w:rPr>
          <w:rFonts w:ascii="Times New Roman" w:hAnsi="Times New Roman"/>
        </w:rPr>
        <w:fldChar w:fldCharType="end"/>
      </w:r>
      <w:r w:rsidRPr="00557E5F">
        <w:rPr>
          <w:rFonts w:ascii="Times New Roman" w:hAnsi="Times New Roman"/>
        </w:rPr>
        <w:t>)</w:t>
      </w:r>
    </w:p>
    <w:p w14:paraId="6969BCA8" w14:textId="77777777" w:rsidR="00D6154F" w:rsidRPr="00557E5F" w:rsidRDefault="00000000">
      <w:pPr>
        <w:pStyle w:val="afffff4"/>
        <w:ind w:firstLine="420"/>
        <w:rPr>
          <w:rFonts w:ascii="Times New Roman" w:hAnsi="Times New Roman"/>
        </w:rPr>
      </w:pPr>
      <w:r w:rsidRPr="00557E5F">
        <w:rPr>
          <w:rFonts w:ascii="Times New Roman" w:hAnsi="Times New Roman"/>
        </w:rPr>
        <w:t>式中：</w:t>
      </w:r>
    </w:p>
    <w:p w14:paraId="18777065" w14:textId="77777777" w:rsidR="00D6154F" w:rsidRPr="00557E5F" w:rsidRDefault="00000000">
      <w:pPr>
        <w:pStyle w:val="afffffff1"/>
        <w:ind w:firstLineChars="200" w:firstLine="420"/>
        <w:rPr>
          <w:rFonts w:ascii="Times New Roman" w:hAnsi="Times New Roman"/>
        </w:rPr>
      </w:pPr>
      <m:oMath>
        <m:r>
          <w:rPr>
            <w:rFonts w:ascii="Cambria Math" w:hAnsi="Cambria Math"/>
          </w:rPr>
          <m:t>DA</m:t>
        </m:r>
      </m:oMath>
      <w:r w:rsidRPr="00557E5F">
        <w:rPr>
          <w:rFonts w:ascii="Times New Roman" w:hAnsi="Times New Roman"/>
        </w:rPr>
        <w:t>——</w:t>
      </w:r>
      <w:r w:rsidRPr="00557E5F">
        <w:rPr>
          <w:rFonts w:ascii="Times New Roman" w:hAnsi="Times New Roman"/>
        </w:rPr>
        <w:t>产品运输里程，单位为</w:t>
      </w:r>
      <w:r w:rsidRPr="00557E5F">
        <w:rPr>
          <w:rFonts w:ascii="Times New Roman" w:hAnsi="Times New Roman"/>
        </w:rPr>
        <w:t>km</w:t>
      </w:r>
      <w:r w:rsidRPr="00557E5F">
        <w:rPr>
          <w:rFonts w:ascii="Times New Roman" w:hAnsi="Times New Roman"/>
        </w:rPr>
        <w:t>；</w:t>
      </w:r>
    </w:p>
    <w:p w14:paraId="391F93BB" w14:textId="77777777" w:rsidR="00D6154F" w:rsidRPr="00557E5F" w:rsidRDefault="00000000">
      <w:pPr>
        <w:pStyle w:val="afffff4"/>
        <w:spacing w:line="240" w:lineRule="auto"/>
        <w:ind w:firstLine="420"/>
        <w:rPr>
          <w:rFonts w:ascii="Times New Roman" w:hAnsi="Times New Roman"/>
        </w:rPr>
      </w:pPr>
      <m:oMath>
        <m:r>
          <w:rPr>
            <w:rFonts w:ascii="Cambria Math" w:hAnsi="Cambria Math"/>
          </w:rPr>
          <m:t>EA</m:t>
        </m:r>
      </m:oMath>
      <w:r w:rsidRPr="00557E5F">
        <w:rPr>
          <w:rFonts w:ascii="Times New Roman" w:hAnsi="Times New Roman"/>
          <w:kern w:val="2"/>
        </w:rPr>
        <w:t>——</w:t>
      </w:r>
      <w:r w:rsidRPr="00557E5F">
        <w:rPr>
          <w:rFonts w:ascii="Times New Roman" w:hAnsi="Times New Roman"/>
          <w:kern w:val="2"/>
        </w:rPr>
        <w:t>产品运输质量，单位为</w:t>
      </w:r>
      <w:r w:rsidRPr="00557E5F">
        <w:rPr>
          <w:rFonts w:ascii="Times New Roman" w:hAnsi="Times New Roman"/>
          <w:kern w:val="2"/>
        </w:rPr>
        <w:t>t</w:t>
      </w:r>
      <w:r w:rsidRPr="00557E5F">
        <w:rPr>
          <w:rFonts w:ascii="Times New Roman" w:hAnsi="Times New Roman"/>
          <w:kern w:val="2"/>
        </w:rPr>
        <w:t>；</w:t>
      </w:r>
    </w:p>
    <w:p w14:paraId="0B7339E3" w14:textId="44BD4D1C" w:rsidR="00D6154F" w:rsidRPr="00557E5F" w:rsidRDefault="00000000">
      <w:pPr>
        <w:pStyle w:val="afffff5"/>
        <w:ind w:firstLine="420"/>
        <w:rPr>
          <w:rFonts w:ascii="Times New Roman"/>
          <w:kern w:val="2"/>
          <w:szCs w:val="21"/>
        </w:rPr>
      </w:pPr>
      <m:oMath>
        <m:r>
          <w:rPr>
            <w:rFonts w:ascii="Cambria Math" w:hAnsi="Cambria Math"/>
          </w:rPr>
          <m:t>FA</m:t>
        </m:r>
      </m:oMath>
      <w:r w:rsidRPr="00557E5F">
        <w:rPr>
          <w:rFonts w:ascii="Times New Roman"/>
          <w:kern w:val="2"/>
          <w:szCs w:val="21"/>
        </w:rPr>
        <w:t>——</w:t>
      </w:r>
      <w:r w:rsidRPr="00557E5F">
        <w:rPr>
          <w:rFonts w:ascii="Times New Roman"/>
          <w:kern w:val="2"/>
          <w:szCs w:val="21"/>
        </w:rPr>
        <w:t>产品运输方式对应温室气体排放因子，单位为</w:t>
      </w:r>
      <w:r w:rsidRPr="00557E5F">
        <w:rPr>
          <w:rFonts w:ascii="Times New Roman"/>
        </w:rPr>
        <w:t>kg CO</w:t>
      </w:r>
      <w:r w:rsidRPr="00557E5F">
        <w:rPr>
          <w:rFonts w:ascii="Times New Roman"/>
          <w:vertAlign w:val="subscript"/>
        </w:rPr>
        <w:t>2</w:t>
      </w:r>
      <w:r w:rsidRPr="00557E5F">
        <w:rPr>
          <w:rFonts w:ascii="Times New Roman"/>
        </w:rPr>
        <w:t>e/</w:t>
      </w:r>
      <w:proofErr w:type="spellStart"/>
      <w:r w:rsidRPr="00557E5F">
        <w:rPr>
          <w:rFonts w:ascii="Times New Roman"/>
        </w:rPr>
        <w:t>t</w:t>
      </w:r>
      <w:r w:rsidR="00B90AF7" w:rsidRPr="00557E5F">
        <w:rPr>
          <w:rFonts w:ascii="Times New Roman"/>
        </w:rPr>
        <w:t>·</w:t>
      </w:r>
      <w:r w:rsidRPr="00557E5F">
        <w:rPr>
          <w:rFonts w:ascii="Times New Roman"/>
        </w:rPr>
        <w:t>km</w:t>
      </w:r>
      <w:proofErr w:type="spellEnd"/>
      <w:r w:rsidRPr="00557E5F">
        <w:rPr>
          <w:rFonts w:ascii="Times New Roman"/>
          <w:kern w:val="2"/>
          <w:szCs w:val="21"/>
        </w:rPr>
        <w:t>。</w:t>
      </w:r>
    </w:p>
    <w:p w14:paraId="5E8081D8" w14:textId="77777777" w:rsidR="00D6154F" w:rsidRPr="00557E5F" w:rsidRDefault="00D6154F">
      <w:pPr>
        <w:pStyle w:val="afffff5"/>
        <w:ind w:firstLine="420"/>
        <w:rPr>
          <w:rFonts w:ascii="Times New Roman"/>
          <w:kern w:val="2"/>
          <w:szCs w:val="21"/>
        </w:rPr>
      </w:pPr>
    </w:p>
    <w:p w14:paraId="03022725" w14:textId="3E8DA0AA" w:rsidR="00D6154F" w:rsidRPr="00557E5F" w:rsidRDefault="00000000">
      <w:pPr>
        <w:pStyle w:val="afffff5"/>
        <w:ind w:firstLine="420"/>
        <w:rPr>
          <w:rFonts w:ascii="Times New Roman"/>
        </w:rPr>
      </w:pPr>
      <w:r w:rsidRPr="00557E5F">
        <w:rPr>
          <w:rFonts w:ascii="Times New Roman"/>
        </w:rPr>
        <w:lastRenderedPageBreak/>
        <w:t>产品系统排放和清除的每种</w:t>
      </w:r>
      <w:r w:rsidR="00A60053">
        <w:rPr>
          <w:rFonts w:ascii="Times New Roman" w:hint="eastAsia"/>
        </w:rPr>
        <w:t>温室气体</w:t>
      </w:r>
      <w:r w:rsidRPr="00557E5F">
        <w:rPr>
          <w:rFonts w:ascii="Times New Roman"/>
        </w:rPr>
        <w:t>的潜在气候变化影响应通过将释放或清除的</w:t>
      </w:r>
      <w:r w:rsidR="00A60053">
        <w:rPr>
          <w:rFonts w:ascii="Times New Roman" w:hint="eastAsia"/>
        </w:rPr>
        <w:t>温室气体</w:t>
      </w:r>
      <w:r w:rsidRPr="00557E5F">
        <w:rPr>
          <w:rFonts w:ascii="Times New Roman"/>
        </w:rPr>
        <w:t>质量乘以联合国政府间气候变化专门委员会（</w:t>
      </w:r>
      <w:r w:rsidRPr="00557E5F">
        <w:rPr>
          <w:rFonts w:ascii="Times New Roman"/>
        </w:rPr>
        <w:t>IPCC</w:t>
      </w:r>
      <w:r w:rsidRPr="00557E5F">
        <w:rPr>
          <w:rFonts w:ascii="Times New Roman"/>
        </w:rPr>
        <w:t>）给出的</w:t>
      </w:r>
      <w:r w:rsidR="00A60053" w:rsidRPr="00A60053">
        <w:rPr>
          <w:rFonts w:ascii="Times New Roman" w:hint="eastAsia"/>
        </w:rPr>
        <w:t>100</w:t>
      </w:r>
      <w:r w:rsidR="00A60053" w:rsidRPr="00A60053">
        <w:rPr>
          <w:rFonts w:ascii="Times New Roman" w:hint="eastAsia"/>
        </w:rPr>
        <w:t>年全球变暖潜势（</w:t>
      </w:r>
      <w:r w:rsidR="00A60053" w:rsidRPr="00A60053">
        <w:rPr>
          <w:rFonts w:ascii="Times New Roman" w:hint="eastAsia"/>
        </w:rPr>
        <w:t>global warming potential</w:t>
      </w:r>
      <w:r w:rsidR="00A60053" w:rsidRPr="00A60053">
        <w:rPr>
          <w:rFonts w:ascii="Times New Roman" w:hint="eastAsia"/>
        </w:rPr>
        <w:t>，</w:t>
      </w:r>
      <w:r w:rsidR="00A60053" w:rsidRPr="00A60053">
        <w:rPr>
          <w:rFonts w:ascii="Times New Roman" w:hint="eastAsia"/>
        </w:rPr>
        <w:t>GWP</w:t>
      </w:r>
      <w:r w:rsidR="00A60053">
        <w:rPr>
          <w:rFonts w:ascii="Times New Roman"/>
        </w:rPr>
        <w:t>100</w:t>
      </w:r>
      <w:r w:rsidR="00A60053" w:rsidRPr="00A60053">
        <w:rPr>
          <w:rFonts w:ascii="Times New Roman" w:hint="eastAsia"/>
        </w:rPr>
        <w:t>）</w:t>
      </w:r>
      <w:r w:rsidRPr="00557E5F">
        <w:rPr>
          <w:rFonts w:ascii="Times New Roman"/>
        </w:rPr>
        <w:t>来计算，单位为</w:t>
      </w:r>
      <w:r w:rsidRPr="00557E5F">
        <w:rPr>
          <w:rFonts w:ascii="Times New Roman"/>
        </w:rPr>
        <w:t>kg CO</w:t>
      </w:r>
      <w:r w:rsidRPr="00557E5F">
        <w:rPr>
          <w:rFonts w:ascii="Times New Roman"/>
          <w:vertAlign w:val="subscript"/>
        </w:rPr>
        <w:t>2</w:t>
      </w:r>
      <w:r w:rsidRPr="00557E5F">
        <w:rPr>
          <w:rFonts w:ascii="Times New Roman"/>
        </w:rPr>
        <w:t>e/kg(</w:t>
      </w:r>
      <w:r w:rsidRPr="00557E5F">
        <w:rPr>
          <w:rFonts w:ascii="Times New Roman"/>
        </w:rPr>
        <w:t>根据</w:t>
      </w:r>
      <w:r w:rsidRPr="00557E5F">
        <w:rPr>
          <w:rFonts w:ascii="Times New Roman"/>
        </w:rPr>
        <w:t>IPCC</w:t>
      </w:r>
      <w:r w:rsidRPr="00557E5F">
        <w:rPr>
          <w:rFonts w:ascii="Times New Roman"/>
        </w:rPr>
        <w:t>，有碳反馈</w:t>
      </w:r>
      <w:r w:rsidRPr="00557E5F">
        <w:rPr>
          <w:rFonts w:ascii="Times New Roman"/>
        </w:rPr>
        <w:t>)</w:t>
      </w:r>
      <w:r w:rsidRPr="00557E5F">
        <w:rPr>
          <w:rFonts w:ascii="Times New Roman"/>
        </w:rPr>
        <w:t>。</w:t>
      </w:r>
    </w:p>
    <w:p w14:paraId="04A46A98" w14:textId="5A595CE4" w:rsidR="00D6154F" w:rsidRPr="00557E5F" w:rsidRDefault="00A60053">
      <w:pPr>
        <w:pStyle w:val="a5"/>
        <w:rPr>
          <w:rFonts w:ascii="Times New Roman"/>
          <w:sz w:val="21"/>
          <w:szCs w:val="21"/>
        </w:rPr>
      </w:pPr>
      <w:r>
        <w:rPr>
          <w:rFonts w:ascii="Times New Roman" w:hint="eastAsia"/>
          <w:sz w:val="21"/>
          <w:szCs w:val="21"/>
        </w:rPr>
        <w:t>碳足迹</w:t>
      </w:r>
      <w:r w:rsidRPr="00557E5F">
        <w:rPr>
          <w:rFonts w:ascii="Times New Roman"/>
          <w:sz w:val="21"/>
          <w:szCs w:val="21"/>
        </w:rPr>
        <w:t>是这些计算影响的总和。</w:t>
      </w:r>
    </w:p>
    <w:p w14:paraId="329A0CE2" w14:textId="08041827" w:rsidR="00D6154F" w:rsidRPr="00557E5F" w:rsidRDefault="00000000">
      <w:pPr>
        <w:pStyle w:val="a5"/>
        <w:numPr>
          <w:ilvl w:val="0"/>
          <w:numId w:val="0"/>
        </w:numPr>
        <w:ind w:left="811"/>
        <w:rPr>
          <w:rFonts w:ascii="Times New Roman"/>
          <w:sz w:val="21"/>
          <w:szCs w:val="21"/>
        </w:rPr>
      </w:pPr>
      <w:r w:rsidRPr="00557E5F">
        <w:rPr>
          <w:rFonts w:ascii="Times New Roman"/>
          <w:sz w:val="21"/>
          <w:szCs w:val="21"/>
        </w:rPr>
        <w:t>如果</w:t>
      </w:r>
      <w:r w:rsidRPr="00557E5F">
        <w:rPr>
          <w:rFonts w:ascii="Times New Roman"/>
          <w:sz w:val="21"/>
          <w:szCs w:val="21"/>
        </w:rPr>
        <w:t>IPCC</w:t>
      </w:r>
      <w:r w:rsidRPr="00557E5F">
        <w:rPr>
          <w:rFonts w:ascii="Times New Roman"/>
          <w:sz w:val="21"/>
          <w:szCs w:val="21"/>
        </w:rPr>
        <w:t>修改了</w:t>
      </w:r>
      <w:r w:rsidRPr="00557E5F">
        <w:rPr>
          <w:rFonts w:ascii="Times New Roman"/>
          <w:sz w:val="21"/>
          <w:szCs w:val="21"/>
        </w:rPr>
        <w:t>GWP</w:t>
      </w:r>
      <w:r w:rsidRPr="00557E5F">
        <w:rPr>
          <w:rFonts w:ascii="Times New Roman"/>
          <w:sz w:val="21"/>
          <w:szCs w:val="21"/>
        </w:rPr>
        <w:t>值，</w:t>
      </w:r>
      <w:r w:rsidR="00A60053">
        <w:rPr>
          <w:rFonts w:ascii="Times New Roman" w:hint="eastAsia"/>
          <w:sz w:val="21"/>
          <w:szCs w:val="21"/>
        </w:rPr>
        <w:t>除非另有说明，其</w:t>
      </w:r>
      <w:r w:rsidRPr="00557E5F">
        <w:rPr>
          <w:rFonts w:ascii="Times New Roman"/>
          <w:sz w:val="21"/>
          <w:szCs w:val="21"/>
        </w:rPr>
        <w:t>最新数值</w:t>
      </w:r>
      <w:r w:rsidR="00A60053">
        <w:rPr>
          <w:rFonts w:ascii="Times New Roman" w:hint="eastAsia"/>
          <w:sz w:val="21"/>
          <w:szCs w:val="21"/>
        </w:rPr>
        <w:t>适</w:t>
      </w:r>
      <w:r w:rsidRPr="00557E5F">
        <w:rPr>
          <w:rFonts w:ascii="Times New Roman"/>
          <w:sz w:val="21"/>
          <w:szCs w:val="21"/>
        </w:rPr>
        <w:t>用于</w:t>
      </w:r>
      <w:r w:rsidR="00A60053">
        <w:rPr>
          <w:rFonts w:ascii="Times New Roman" w:hint="eastAsia"/>
          <w:sz w:val="21"/>
          <w:szCs w:val="21"/>
        </w:rPr>
        <w:t>碳足迹</w:t>
      </w:r>
      <w:r w:rsidRPr="00557E5F">
        <w:rPr>
          <w:rFonts w:ascii="Times New Roman"/>
          <w:sz w:val="21"/>
          <w:szCs w:val="21"/>
        </w:rPr>
        <w:t>计算。</w:t>
      </w:r>
    </w:p>
    <w:p w14:paraId="5AED0565" w14:textId="6D0524FF" w:rsidR="00D6154F" w:rsidRPr="00557E5F" w:rsidRDefault="00000000">
      <w:pPr>
        <w:pStyle w:val="a5"/>
        <w:numPr>
          <w:ilvl w:val="0"/>
          <w:numId w:val="0"/>
        </w:numPr>
        <w:ind w:left="811"/>
        <w:rPr>
          <w:rFonts w:ascii="Times New Roman"/>
          <w:sz w:val="21"/>
          <w:szCs w:val="21"/>
        </w:rPr>
      </w:pPr>
      <w:r w:rsidRPr="00557E5F">
        <w:rPr>
          <w:rFonts w:ascii="Times New Roman"/>
          <w:sz w:val="21"/>
          <w:szCs w:val="21"/>
        </w:rPr>
        <w:t>除</w:t>
      </w:r>
      <w:r w:rsidRPr="00557E5F">
        <w:rPr>
          <w:rFonts w:ascii="Times New Roman"/>
          <w:sz w:val="21"/>
          <w:szCs w:val="21"/>
        </w:rPr>
        <w:t>GWP 100</w:t>
      </w:r>
      <w:r w:rsidRPr="00557E5F">
        <w:rPr>
          <w:rFonts w:ascii="Times New Roman"/>
          <w:sz w:val="21"/>
          <w:szCs w:val="21"/>
        </w:rPr>
        <w:t>之外，</w:t>
      </w:r>
      <w:r w:rsidRPr="00557E5F">
        <w:rPr>
          <w:rFonts w:ascii="Times New Roman"/>
          <w:sz w:val="21"/>
          <w:szCs w:val="21"/>
        </w:rPr>
        <w:t>IPCC</w:t>
      </w:r>
      <w:r w:rsidRPr="00557E5F">
        <w:rPr>
          <w:rFonts w:ascii="Times New Roman"/>
          <w:sz w:val="21"/>
          <w:szCs w:val="21"/>
        </w:rPr>
        <w:t>给出的其他时间范围的</w:t>
      </w:r>
      <w:r w:rsidRPr="00557E5F">
        <w:rPr>
          <w:rFonts w:ascii="Times New Roman"/>
          <w:sz w:val="21"/>
          <w:szCs w:val="21"/>
        </w:rPr>
        <w:t xml:space="preserve"> GWP</w:t>
      </w:r>
      <w:r w:rsidRPr="00557E5F">
        <w:rPr>
          <w:rFonts w:ascii="Times New Roman"/>
          <w:sz w:val="21"/>
          <w:szCs w:val="21"/>
        </w:rPr>
        <w:t>和</w:t>
      </w:r>
      <w:r w:rsidR="00A60053" w:rsidRPr="00557E5F">
        <w:rPr>
          <w:rFonts w:ascii="Times New Roman"/>
          <w:sz w:val="21"/>
          <w:szCs w:val="21"/>
        </w:rPr>
        <w:t>全球潜在温度（</w:t>
      </w:r>
      <w:r w:rsidR="00A60053" w:rsidRPr="00A60053">
        <w:rPr>
          <w:rFonts w:ascii="Times New Roman"/>
          <w:sz w:val="21"/>
          <w:szCs w:val="21"/>
        </w:rPr>
        <w:t xml:space="preserve">global </w:t>
      </w:r>
      <w:r w:rsidR="00A60053">
        <w:rPr>
          <w:rFonts w:ascii="Times New Roman" w:hint="eastAsia"/>
          <w:sz w:val="21"/>
          <w:szCs w:val="21"/>
        </w:rPr>
        <w:t>temperature</w:t>
      </w:r>
      <w:r w:rsidR="00A60053" w:rsidRPr="00A60053">
        <w:rPr>
          <w:rFonts w:ascii="Times New Roman"/>
          <w:sz w:val="21"/>
          <w:szCs w:val="21"/>
        </w:rPr>
        <w:t xml:space="preserve"> potential</w:t>
      </w:r>
      <w:r w:rsidR="00A60053" w:rsidRPr="00557E5F">
        <w:rPr>
          <w:rFonts w:ascii="Times New Roman"/>
          <w:sz w:val="21"/>
          <w:szCs w:val="21"/>
        </w:rPr>
        <w:t xml:space="preserve"> </w:t>
      </w:r>
      <w:r w:rsidR="00A60053">
        <w:rPr>
          <w:rFonts w:ascii="Times New Roman" w:hint="eastAsia"/>
          <w:sz w:val="21"/>
          <w:szCs w:val="21"/>
        </w:rPr>
        <w:t>，</w:t>
      </w:r>
      <w:r w:rsidR="00A60053">
        <w:rPr>
          <w:rFonts w:ascii="Times New Roman" w:hint="eastAsia"/>
          <w:sz w:val="21"/>
          <w:szCs w:val="21"/>
        </w:rPr>
        <w:t>G</w:t>
      </w:r>
      <w:r w:rsidR="00A60053">
        <w:rPr>
          <w:rFonts w:ascii="Times New Roman"/>
          <w:sz w:val="21"/>
          <w:szCs w:val="21"/>
        </w:rPr>
        <w:t>TP</w:t>
      </w:r>
      <w:r w:rsidR="00A60053" w:rsidRPr="00557E5F">
        <w:rPr>
          <w:rFonts w:ascii="Times New Roman"/>
          <w:sz w:val="21"/>
          <w:szCs w:val="21"/>
        </w:rPr>
        <w:t>）</w:t>
      </w:r>
      <w:r w:rsidRPr="00557E5F">
        <w:rPr>
          <w:rFonts w:ascii="Times New Roman"/>
          <w:sz w:val="21"/>
          <w:szCs w:val="21"/>
        </w:rPr>
        <w:t>也可以使用，但应单独报告。</w:t>
      </w:r>
    </w:p>
    <w:p w14:paraId="51F4D356" w14:textId="1B1852B9" w:rsidR="00D6154F" w:rsidRPr="00557E5F" w:rsidRDefault="00000000">
      <w:pPr>
        <w:pStyle w:val="a5"/>
        <w:rPr>
          <w:rFonts w:ascii="Times New Roman"/>
          <w:sz w:val="21"/>
          <w:szCs w:val="21"/>
        </w:rPr>
      </w:pPr>
      <w:bookmarkStart w:id="46" w:name="_Hlk147321556"/>
      <w:r w:rsidRPr="00557E5F">
        <w:rPr>
          <w:rFonts w:ascii="Times New Roman"/>
          <w:sz w:val="21"/>
          <w:szCs w:val="21"/>
        </w:rPr>
        <w:t>100</w:t>
      </w:r>
      <w:r w:rsidRPr="00557E5F">
        <w:rPr>
          <w:rFonts w:ascii="Times New Roman"/>
          <w:sz w:val="21"/>
          <w:szCs w:val="21"/>
        </w:rPr>
        <w:t>年全球变暖潜势（</w:t>
      </w:r>
      <w:r w:rsidRPr="00557E5F">
        <w:rPr>
          <w:rFonts w:ascii="Times New Roman"/>
          <w:sz w:val="21"/>
          <w:szCs w:val="21"/>
        </w:rPr>
        <w:t>GWP 100</w:t>
      </w:r>
      <w:r w:rsidRPr="00557E5F">
        <w:rPr>
          <w:rFonts w:ascii="Times New Roman"/>
          <w:sz w:val="21"/>
          <w:szCs w:val="21"/>
        </w:rPr>
        <w:t>）</w:t>
      </w:r>
      <w:bookmarkEnd w:id="46"/>
      <w:r w:rsidRPr="00557E5F">
        <w:rPr>
          <w:rFonts w:ascii="Times New Roman"/>
          <w:sz w:val="21"/>
          <w:szCs w:val="21"/>
        </w:rPr>
        <w:t>用于表示气候变化的短期影响，反映变暖的速度。</w:t>
      </w:r>
      <w:r w:rsidRPr="00557E5F">
        <w:rPr>
          <w:rFonts w:ascii="Times New Roman"/>
          <w:sz w:val="21"/>
          <w:szCs w:val="21"/>
        </w:rPr>
        <w:t>100</w:t>
      </w:r>
      <w:r w:rsidRPr="00557E5F">
        <w:rPr>
          <w:rFonts w:ascii="Times New Roman"/>
          <w:sz w:val="21"/>
          <w:szCs w:val="21"/>
        </w:rPr>
        <w:t>年全球潜在温度（</w:t>
      </w:r>
      <w:r w:rsidRPr="00557E5F">
        <w:rPr>
          <w:rFonts w:ascii="Times New Roman"/>
          <w:sz w:val="21"/>
          <w:szCs w:val="21"/>
        </w:rPr>
        <w:t>GTP 100</w:t>
      </w:r>
      <w:r w:rsidRPr="00557E5F">
        <w:rPr>
          <w:rFonts w:ascii="Times New Roman"/>
          <w:sz w:val="21"/>
          <w:szCs w:val="21"/>
        </w:rPr>
        <w:t>）被用作气候变化长期影响的指标，反映了长期温度上升。</w:t>
      </w:r>
    </w:p>
    <w:p w14:paraId="385C7218" w14:textId="39C6AD16" w:rsidR="00D6154F" w:rsidRPr="00557E5F" w:rsidRDefault="00000000">
      <w:pPr>
        <w:pStyle w:val="afffffffffffa"/>
        <w:ind w:firstLine="420"/>
        <w:rPr>
          <w:rFonts w:ascii="Times New Roman" w:hAnsi="Times New Roman" w:cs="Times New Roman"/>
        </w:rPr>
      </w:pPr>
      <w:r w:rsidRPr="00557E5F">
        <w:rPr>
          <w:rFonts w:ascii="Times New Roman" w:hAnsi="Times New Roman" w:cs="Times New Roman"/>
        </w:rPr>
        <w:t>产品生命周期各单元过程清单数据整理完成后，应使用</w:t>
      </w:r>
      <w:r w:rsidRPr="00557E5F">
        <w:rPr>
          <w:rFonts w:ascii="Times New Roman" w:hAnsi="Times New Roman" w:cs="Times New Roman"/>
        </w:rPr>
        <w:t>LCA</w:t>
      </w:r>
      <w:r w:rsidRPr="00557E5F">
        <w:rPr>
          <w:rFonts w:ascii="Times New Roman" w:hAnsi="Times New Roman" w:cs="Times New Roman"/>
        </w:rPr>
        <w:t>软件工具建立生命周期模型进行计算分析。</w:t>
      </w:r>
    </w:p>
    <w:p w14:paraId="4D91D31E" w14:textId="77777777" w:rsidR="00D6154F" w:rsidRPr="00F551CE" w:rsidRDefault="00000000">
      <w:pPr>
        <w:pStyle w:val="affd"/>
        <w:spacing w:before="120" w:after="120"/>
        <w:rPr>
          <w:rFonts w:ascii="Times New Roman"/>
        </w:rPr>
      </w:pPr>
      <w:r w:rsidRPr="00F551CE">
        <w:rPr>
          <w:rFonts w:ascii="Times New Roman"/>
        </w:rPr>
        <w:t>敏感度分析</w:t>
      </w:r>
    </w:p>
    <w:p w14:paraId="6E5CFBEA" w14:textId="77777777" w:rsidR="00D6154F" w:rsidRPr="00F551CE" w:rsidRDefault="00000000">
      <w:pPr>
        <w:pStyle w:val="afffff5"/>
        <w:ind w:firstLine="420"/>
        <w:rPr>
          <w:rFonts w:ascii="Times New Roman"/>
        </w:rPr>
      </w:pPr>
      <w:r w:rsidRPr="00F551CE">
        <w:rPr>
          <w:rFonts w:ascii="Times New Roman"/>
        </w:rPr>
        <w:t>清单敏感度即</w:t>
      </w:r>
      <w:r w:rsidRPr="009516E2">
        <w:rPr>
          <w:rFonts w:ascii="Times New Roman" w:hint="eastAsia"/>
        </w:rPr>
        <w:t>实景过程</w:t>
      </w:r>
      <w:r w:rsidRPr="00F551CE">
        <w:rPr>
          <w:rFonts w:ascii="Times New Roman"/>
        </w:rPr>
        <w:t>中每一项输入和输出，对每一项指标结果的贡献率，具体要求如下：</w:t>
      </w:r>
    </w:p>
    <w:p w14:paraId="00392DEF" w14:textId="77777777" w:rsidR="00D6154F" w:rsidRPr="00F551CE" w:rsidRDefault="00000000">
      <w:pPr>
        <w:pStyle w:val="af5"/>
        <w:numPr>
          <w:ilvl w:val="0"/>
          <w:numId w:val="43"/>
        </w:numPr>
        <w:rPr>
          <w:rFonts w:ascii="Times New Roman"/>
        </w:rPr>
      </w:pPr>
      <w:r w:rsidRPr="00F551CE">
        <w:rPr>
          <w:rFonts w:ascii="Times New Roman"/>
        </w:rPr>
        <w:t>计算各条清单的敏感度；</w:t>
      </w:r>
    </w:p>
    <w:p w14:paraId="2CA3C8EC" w14:textId="77777777" w:rsidR="00D6154F" w:rsidRPr="00F551CE" w:rsidRDefault="00000000">
      <w:pPr>
        <w:pStyle w:val="af5"/>
        <w:numPr>
          <w:ilvl w:val="0"/>
          <w:numId w:val="43"/>
        </w:numPr>
        <w:rPr>
          <w:rFonts w:ascii="Times New Roman"/>
        </w:rPr>
      </w:pPr>
      <w:r w:rsidRPr="00F551CE">
        <w:rPr>
          <w:rFonts w:ascii="Times New Roman"/>
        </w:rPr>
        <w:t>对清单敏感度进行排序，识别灵敏度大的清单数据；</w:t>
      </w:r>
    </w:p>
    <w:p w14:paraId="225FC7D3" w14:textId="77777777" w:rsidR="00D6154F" w:rsidRPr="00F551CE" w:rsidRDefault="00000000">
      <w:pPr>
        <w:pStyle w:val="af5"/>
        <w:numPr>
          <w:ilvl w:val="0"/>
          <w:numId w:val="43"/>
        </w:numPr>
        <w:rPr>
          <w:rFonts w:ascii="Times New Roman"/>
        </w:rPr>
      </w:pPr>
      <w:r w:rsidRPr="00F551CE">
        <w:rPr>
          <w:rFonts w:ascii="Times New Roman"/>
        </w:rPr>
        <w:t>分析背景数据贡献的比例和</w:t>
      </w:r>
      <w:r w:rsidRPr="009516E2">
        <w:rPr>
          <w:rFonts w:ascii="Times New Roman" w:hint="eastAsia"/>
        </w:rPr>
        <w:t>实景数据</w:t>
      </w:r>
      <w:r w:rsidRPr="00F551CE">
        <w:rPr>
          <w:rFonts w:ascii="Times New Roman"/>
        </w:rPr>
        <w:t>贡献的比例。</w:t>
      </w:r>
    </w:p>
    <w:p w14:paraId="4F81B375" w14:textId="77777777" w:rsidR="00D6154F" w:rsidRPr="00F551CE" w:rsidRDefault="00000000">
      <w:pPr>
        <w:pStyle w:val="affd"/>
        <w:spacing w:before="120" w:after="120"/>
        <w:rPr>
          <w:rFonts w:ascii="Times New Roman"/>
        </w:rPr>
      </w:pPr>
      <w:r w:rsidRPr="00F551CE">
        <w:rPr>
          <w:rFonts w:ascii="Times New Roman"/>
        </w:rPr>
        <w:t>数据质量评估</w:t>
      </w:r>
    </w:p>
    <w:p w14:paraId="3DCE661F" w14:textId="77777777" w:rsidR="00D6154F" w:rsidRPr="00F551CE" w:rsidRDefault="00000000">
      <w:pPr>
        <w:pStyle w:val="affe"/>
        <w:spacing w:before="120" w:after="120"/>
        <w:rPr>
          <w:rFonts w:ascii="Times New Roman"/>
        </w:rPr>
      </w:pPr>
      <w:r w:rsidRPr="00F551CE">
        <w:rPr>
          <w:rFonts w:ascii="Times New Roman"/>
        </w:rPr>
        <w:t>模型完整性</w:t>
      </w:r>
    </w:p>
    <w:p w14:paraId="32308C34" w14:textId="77777777" w:rsidR="00D6154F" w:rsidRPr="00F551CE" w:rsidRDefault="00000000">
      <w:pPr>
        <w:pStyle w:val="afffff5"/>
        <w:ind w:firstLine="420"/>
        <w:rPr>
          <w:rFonts w:ascii="Times New Roman"/>
        </w:rPr>
      </w:pPr>
      <w:r w:rsidRPr="00F551CE">
        <w:rPr>
          <w:rFonts w:ascii="Times New Roman"/>
        </w:rPr>
        <w:t>按照实际生产过程以及发生的各项消耗与排放，检查所列单元过程和清单数据表是否有缺失或多余的过程、消耗和排放，如有缺失或多余，可根据取舍规则进行增删，并应明确陈述。</w:t>
      </w:r>
    </w:p>
    <w:p w14:paraId="0B7F71AC" w14:textId="77777777" w:rsidR="00D6154F" w:rsidRPr="00F551CE" w:rsidRDefault="00000000">
      <w:pPr>
        <w:pStyle w:val="affe"/>
        <w:spacing w:before="120" w:after="120"/>
        <w:rPr>
          <w:rFonts w:ascii="Times New Roman"/>
        </w:rPr>
      </w:pPr>
      <w:r w:rsidRPr="00F551CE">
        <w:rPr>
          <w:rFonts w:ascii="Times New Roman"/>
        </w:rPr>
        <w:t>主要消耗与排放的准确性</w:t>
      </w:r>
    </w:p>
    <w:p w14:paraId="3338919A" w14:textId="3FADCA80" w:rsidR="00D6154F" w:rsidRPr="00F551CE" w:rsidRDefault="00000000">
      <w:pPr>
        <w:pStyle w:val="afffff5"/>
        <w:ind w:firstLine="420"/>
        <w:rPr>
          <w:rFonts w:ascii="Times New Roman"/>
        </w:rPr>
      </w:pPr>
      <w:r w:rsidRPr="00606B20">
        <w:rPr>
          <w:rFonts w:ascii="Times New Roman"/>
        </w:rPr>
        <w:t>对报告</w:t>
      </w:r>
      <w:r w:rsidRPr="00606B20">
        <w:rPr>
          <w:rFonts w:ascii="Times New Roman"/>
        </w:rPr>
        <w:t>LCA</w:t>
      </w:r>
      <w:r w:rsidRPr="00606B20">
        <w:rPr>
          <w:rFonts w:ascii="Times New Roman"/>
        </w:rPr>
        <w:t>结果（即所选环境影响评价指标）贡献较大</w:t>
      </w:r>
      <w:r w:rsidRPr="00606B20">
        <w:rPr>
          <w:rFonts w:ascii="Times New Roman"/>
        </w:rPr>
        <w:t>(</w:t>
      </w:r>
      <w:r w:rsidRPr="00606B20">
        <w:rPr>
          <w:rFonts w:ascii="Times New Roman"/>
        </w:rPr>
        <w:t>如大于</w:t>
      </w:r>
      <w:r w:rsidRPr="00606B20">
        <w:rPr>
          <w:rFonts w:ascii="Times New Roman"/>
        </w:rPr>
        <w:t>1%</w:t>
      </w:r>
      <w:r w:rsidRPr="00606B20">
        <w:rPr>
          <w:rFonts w:ascii="Times New Roman"/>
        </w:rPr>
        <w:t>）的</w:t>
      </w:r>
      <w:r w:rsidR="001229D8" w:rsidRPr="00606B20">
        <w:rPr>
          <w:rFonts w:ascii="Times New Roman" w:hint="eastAsia"/>
        </w:rPr>
        <w:t>消耗</w:t>
      </w:r>
      <w:r w:rsidRPr="00F551CE">
        <w:rPr>
          <w:rFonts w:ascii="Times New Roman"/>
        </w:rPr>
        <w:t>与排放，应逐一说明其算法与数据来源。</w:t>
      </w:r>
    </w:p>
    <w:p w14:paraId="1C368AAD" w14:textId="77777777" w:rsidR="00D6154F" w:rsidRPr="00F551CE" w:rsidRDefault="00000000">
      <w:pPr>
        <w:pStyle w:val="affe"/>
        <w:spacing w:before="120" w:after="120"/>
        <w:rPr>
          <w:rFonts w:ascii="Times New Roman"/>
        </w:rPr>
      </w:pPr>
      <w:r w:rsidRPr="00F551CE">
        <w:rPr>
          <w:rFonts w:ascii="Times New Roman"/>
        </w:rPr>
        <w:t>主要消耗的上游背景过程数据的匹配度</w:t>
      </w:r>
    </w:p>
    <w:p w14:paraId="7372DE7E" w14:textId="77777777" w:rsidR="00D6154F" w:rsidRPr="00F551CE" w:rsidRDefault="00000000">
      <w:pPr>
        <w:pStyle w:val="afffff5"/>
        <w:ind w:firstLine="420"/>
        <w:rPr>
          <w:rFonts w:ascii="Times New Roman"/>
        </w:rPr>
      </w:pPr>
      <w:r w:rsidRPr="00F551CE">
        <w:rPr>
          <w:rFonts w:ascii="Times New Roman"/>
        </w:rPr>
        <w:t>对于主要消耗而言，如果上游背景过程数据并非代表原产地国家、相同生产技术，或并非近年数据而是以其他国家、其他技术的数据作为替代，应明确陈述。</w:t>
      </w:r>
    </w:p>
    <w:p w14:paraId="18CE8B33" w14:textId="77777777" w:rsidR="00D6154F" w:rsidRPr="00F551CE" w:rsidRDefault="00000000">
      <w:pPr>
        <w:pStyle w:val="affe"/>
        <w:spacing w:before="120" w:after="120"/>
        <w:rPr>
          <w:rFonts w:ascii="Times New Roman"/>
        </w:rPr>
      </w:pPr>
      <w:r w:rsidRPr="00F551CE">
        <w:rPr>
          <w:rFonts w:ascii="Times New Roman"/>
        </w:rPr>
        <w:t>数据质量的符合性</w:t>
      </w:r>
    </w:p>
    <w:p w14:paraId="46BEEE15" w14:textId="77777777" w:rsidR="00D6154F" w:rsidRPr="00F551CE" w:rsidRDefault="00000000">
      <w:pPr>
        <w:pStyle w:val="afffff5"/>
        <w:ind w:firstLine="420"/>
        <w:rPr>
          <w:rFonts w:ascii="Times New Roman"/>
        </w:rPr>
      </w:pPr>
      <w:r w:rsidRPr="00F551CE">
        <w:rPr>
          <w:rFonts w:ascii="Times New Roman"/>
        </w:rPr>
        <w:t>根据上述质量评估方法发现数据质量不符合要求时，应通过进一步企业调研、资料收集等方法不断迭代不符合要求数据，最终使数据质量满足上述要求。</w:t>
      </w:r>
    </w:p>
    <w:p w14:paraId="25C06B34" w14:textId="77777777" w:rsidR="00D6154F" w:rsidRPr="00F551CE" w:rsidRDefault="00000000">
      <w:pPr>
        <w:pStyle w:val="affc"/>
        <w:spacing w:before="240" w:after="240"/>
        <w:rPr>
          <w:rFonts w:ascii="Times New Roman"/>
        </w:rPr>
      </w:pPr>
      <w:r w:rsidRPr="00F551CE">
        <w:rPr>
          <w:rFonts w:ascii="Times New Roman"/>
        </w:rPr>
        <w:t>产品碳足迹（</w:t>
      </w:r>
      <w:r w:rsidRPr="00F551CE">
        <w:rPr>
          <w:rFonts w:ascii="Times New Roman"/>
        </w:rPr>
        <w:t>CFP</w:t>
      </w:r>
      <w:r w:rsidRPr="00F551CE">
        <w:rPr>
          <w:rFonts w:ascii="Times New Roman"/>
        </w:rPr>
        <w:t>）研究报告</w:t>
      </w:r>
    </w:p>
    <w:p w14:paraId="61DD7FFB" w14:textId="77777777" w:rsidR="00D6154F" w:rsidRPr="00F551CE" w:rsidRDefault="00000000">
      <w:pPr>
        <w:pStyle w:val="affd"/>
        <w:spacing w:before="120" w:after="120"/>
        <w:rPr>
          <w:rFonts w:ascii="Times New Roman"/>
        </w:rPr>
      </w:pPr>
      <w:r w:rsidRPr="00F551CE">
        <w:rPr>
          <w:rFonts w:ascii="Times New Roman"/>
        </w:rPr>
        <w:t>通则</w:t>
      </w:r>
    </w:p>
    <w:p w14:paraId="0983B513" w14:textId="0F2A4DFD" w:rsidR="00D6154F" w:rsidRPr="00F551CE" w:rsidRDefault="00000000">
      <w:pPr>
        <w:pStyle w:val="afffff5"/>
        <w:ind w:firstLine="420"/>
        <w:rPr>
          <w:rFonts w:ascii="Times New Roman"/>
          <w:szCs w:val="21"/>
        </w:rPr>
      </w:pPr>
      <w:r w:rsidRPr="00F551CE">
        <w:rPr>
          <w:rFonts w:ascii="Times New Roman"/>
          <w:szCs w:val="21"/>
        </w:rPr>
        <w:t>CFP</w:t>
      </w:r>
      <w:r w:rsidRPr="00F551CE">
        <w:rPr>
          <w:rFonts w:ascii="Times New Roman"/>
          <w:szCs w:val="21"/>
        </w:rPr>
        <w:t>研究报告的目的是描述</w:t>
      </w:r>
      <w:r w:rsidRPr="00F551CE">
        <w:rPr>
          <w:rFonts w:ascii="Times New Roman"/>
          <w:szCs w:val="21"/>
        </w:rPr>
        <w:t>CFP</w:t>
      </w:r>
      <w:r w:rsidRPr="00F551CE">
        <w:rPr>
          <w:rFonts w:ascii="Times New Roman"/>
          <w:szCs w:val="21"/>
        </w:rPr>
        <w:t>研究，并证明已满足本文件的</w:t>
      </w:r>
      <w:r w:rsidR="001229D8">
        <w:rPr>
          <w:rFonts w:ascii="Times New Roman" w:hint="eastAsia"/>
          <w:szCs w:val="21"/>
        </w:rPr>
        <w:t>要求</w:t>
      </w:r>
      <w:r w:rsidRPr="00F551CE">
        <w:rPr>
          <w:rFonts w:ascii="Times New Roman"/>
          <w:szCs w:val="21"/>
        </w:rPr>
        <w:t>。</w:t>
      </w:r>
    </w:p>
    <w:p w14:paraId="1CC65B2B" w14:textId="77777777" w:rsidR="00D6154F" w:rsidRPr="00F551CE" w:rsidRDefault="00000000">
      <w:pPr>
        <w:pStyle w:val="afff2"/>
        <w:rPr>
          <w:rFonts w:ascii="Times New Roman"/>
          <w:sz w:val="21"/>
          <w:szCs w:val="21"/>
        </w:rPr>
      </w:pPr>
      <w:r w:rsidRPr="00F551CE">
        <w:rPr>
          <w:rFonts w:ascii="Times New Roman"/>
          <w:sz w:val="21"/>
          <w:szCs w:val="21"/>
        </w:rPr>
        <w:t>“</w:t>
      </w:r>
      <w:r w:rsidRPr="00F551CE">
        <w:rPr>
          <w:rFonts w:ascii="Times New Roman"/>
          <w:sz w:val="21"/>
          <w:szCs w:val="21"/>
        </w:rPr>
        <w:t>产品碳足迹研究报告</w:t>
      </w:r>
      <w:r w:rsidRPr="00F551CE">
        <w:rPr>
          <w:rFonts w:ascii="Times New Roman"/>
          <w:sz w:val="21"/>
          <w:szCs w:val="21"/>
        </w:rPr>
        <w:t>”</w:t>
      </w:r>
      <w:r w:rsidRPr="00F551CE">
        <w:rPr>
          <w:rFonts w:ascii="Times New Roman"/>
          <w:sz w:val="21"/>
          <w:szCs w:val="21"/>
        </w:rPr>
        <w:t>是与产品碳足迹相关的特定术语。其他标准对同一类型的文件使用不同的术语</w:t>
      </w:r>
      <w:r w:rsidRPr="00F551CE">
        <w:rPr>
          <w:rFonts w:ascii="Times New Roman"/>
          <w:sz w:val="21"/>
          <w:szCs w:val="21"/>
        </w:rPr>
        <w:t>(</w:t>
      </w:r>
      <w:r w:rsidRPr="00F551CE">
        <w:rPr>
          <w:rFonts w:ascii="Times New Roman"/>
          <w:sz w:val="21"/>
          <w:szCs w:val="21"/>
        </w:rPr>
        <w:t>例如，</w:t>
      </w:r>
      <w:r w:rsidRPr="00F551CE">
        <w:rPr>
          <w:rFonts w:ascii="Times New Roman"/>
          <w:sz w:val="21"/>
          <w:szCs w:val="21"/>
        </w:rPr>
        <w:t xml:space="preserve">ISO 14044:2006 </w:t>
      </w:r>
      <w:r w:rsidRPr="00F551CE">
        <w:rPr>
          <w:rFonts w:ascii="Times New Roman"/>
          <w:sz w:val="21"/>
          <w:szCs w:val="21"/>
        </w:rPr>
        <w:t>中使用的</w:t>
      </w:r>
      <w:r w:rsidRPr="00F551CE">
        <w:rPr>
          <w:rFonts w:ascii="Times New Roman"/>
          <w:sz w:val="21"/>
          <w:szCs w:val="21"/>
        </w:rPr>
        <w:t>“</w:t>
      </w:r>
      <w:r w:rsidRPr="00F551CE">
        <w:rPr>
          <w:rFonts w:ascii="Times New Roman"/>
          <w:sz w:val="21"/>
          <w:szCs w:val="21"/>
        </w:rPr>
        <w:t>第三方报告</w:t>
      </w:r>
      <w:r w:rsidRPr="00F551CE">
        <w:rPr>
          <w:rFonts w:ascii="Times New Roman"/>
          <w:sz w:val="21"/>
          <w:szCs w:val="21"/>
        </w:rPr>
        <w:t>”</w:t>
      </w:r>
      <w:r w:rsidRPr="00F551CE">
        <w:rPr>
          <w:rFonts w:ascii="Times New Roman"/>
          <w:sz w:val="21"/>
          <w:szCs w:val="21"/>
        </w:rPr>
        <w:t>和</w:t>
      </w:r>
      <w:r w:rsidRPr="00F551CE">
        <w:rPr>
          <w:rFonts w:ascii="Times New Roman"/>
          <w:sz w:val="21"/>
          <w:szCs w:val="21"/>
        </w:rPr>
        <w:t>ISO 14026</w:t>
      </w:r>
      <w:r w:rsidRPr="00F551CE">
        <w:rPr>
          <w:rFonts w:ascii="Times New Roman"/>
          <w:sz w:val="21"/>
          <w:szCs w:val="21"/>
        </w:rPr>
        <w:t>中使用的</w:t>
      </w:r>
      <w:r w:rsidRPr="00F551CE">
        <w:rPr>
          <w:rFonts w:ascii="Times New Roman"/>
          <w:sz w:val="21"/>
          <w:szCs w:val="21"/>
        </w:rPr>
        <w:t>“</w:t>
      </w:r>
      <w:r w:rsidRPr="00F551CE">
        <w:rPr>
          <w:rFonts w:ascii="Times New Roman"/>
          <w:sz w:val="21"/>
          <w:szCs w:val="21"/>
        </w:rPr>
        <w:t>足迹研究报告</w:t>
      </w:r>
      <w:r w:rsidRPr="00F551CE">
        <w:rPr>
          <w:rFonts w:ascii="Times New Roman"/>
          <w:sz w:val="21"/>
          <w:szCs w:val="21"/>
        </w:rPr>
        <w:t>”)</w:t>
      </w:r>
      <w:r w:rsidRPr="00F551CE">
        <w:rPr>
          <w:rFonts w:ascii="Times New Roman"/>
          <w:sz w:val="21"/>
          <w:szCs w:val="21"/>
        </w:rPr>
        <w:t>。</w:t>
      </w:r>
    </w:p>
    <w:p w14:paraId="00A43C1E" w14:textId="77777777" w:rsidR="00D6154F" w:rsidRPr="00F551CE" w:rsidRDefault="00000000">
      <w:pPr>
        <w:pStyle w:val="afffff5"/>
        <w:ind w:firstLine="420"/>
        <w:rPr>
          <w:rFonts w:ascii="Times New Roman"/>
          <w:szCs w:val="21"/>
        </w:rPr>
      </w:pPr>
      <w:r w:rsidRPr="00F551CE">
        <w:rPr>
          <w:rFonts w:ascii="Times New Roman"/>
          <w:szCs w:val="21"/>
        </w:rPr>
        <w:t>CFP</w:t>
      </w:r>
      <w:r w:rsidRPr="00F551CE">
        <w:rPr>
          <w:rFonts w:ascii="Times New Roman"/>
          <w:szCs w:val="21"/>
        </w:rPr>
        <w:t>研究的结果和结论应无偏见地记录在</w:t>
      </w:r>
      <w:r w:rsidRPr="00F551CE">
        <w:rPr>
          <w:rFonts w:ascii="Times New Roman"/>
          <w:szCs w:val="21"/>
        </w:rPr>
        <w:t>CFP</w:t>
      </w:r>
      <w:r w:rsidRPr="00F551CE">
        <w:rPr>
          <w:rFonts w:ascii="Times New Roman"/>
          <w:szCs w:val="21"/>
        </w:rPr>
        <w:t>研究报告中。结果、数据、方法、假设和生命周期解释应是透明的，并提供足够详细的信息，以便读者理解</w:t>
      </w:r>
      <w:r w:rsidRPr="00F551CE">
        <w:rPr>
          <w:rFonts w:ascii="Times New Roman"/>
          <w:szCs w:val="21"/>
        </w:rPr>
        <w:t>CFP</w:t>
      </w:r>
      <w:r w:rsidRPr="00F551CE">
        <w:rPr>
          <w:rFonts w:ascii="Times New Roman"/>
          <w:szCs w:val="21"/>
        </w:rPr>
        <w:t>研究中固有的复杂性和权衡。</w:t>
      </w:r>
    </w:p>
    <w:p w14:paraId="37A306EB" w14:textId="77777777" w:rsidR="00D6154F" w:rsidRPr="00F551CE" w:rsidRDefault="00000000">
      <w:pPr>
        <w:pStyle w:val="afffff5"/>
        <w:ind w:firstLine="420"/>
        <w:rPr>
          <w:rFonts w:ascii="Times New Roman"/>
        </w:rPr>
      </w:pPr>
      <w:r w:rsidRPr="00F551CE">
        <w:rPr>
          <w:rFonts w:ascii="Times New Roman"/>
          <w:szCs w:val="21"/>
        </w:rPr>
        <w:t>CFP</w:t>
      </w:r>
      <w:r w:rsidRPr="00F551CE">
        <w:rPr>
          <w:rFonts w:ascii="Times New Roman"/>
          <w:szCs w:val="21"/>
        </w:rPr>
        <w:t>研究报告的类型和格式应在</w:t>
      </w:r>
      <w:r w:rsidRPr="00F551CE">
        <w:rPr>
          <w:rFonts w:ascii="Times New Roman"/>
          <w:szCs w:val="21"/>
        </w:rPr>
        <w:t>CFP</w:t>
      </w:r>
      <w:r w:rsidRPr="00F551CE">
        <w:rPr>
          <w:rFonts w:ascii="Times New Roman"/>
          <w:szCs w:val="21"/>
        </w:rPr>
        <w:t>研究的目标和范围定义阶段确定。</w:t>
      </w:r>
      <w:r w:rsidRPr="00F551CE">
        <w:rPr>
          <w:rFonts w:ascii="Times New Roman"/>
          <w:szCs w:val="21"/>
        </w:rPr>
        <w:t>CFP</w:t>
      </w:r>
      <w:r w:rsidRPr="00F551CE">
        <w:rPr>
          <w:rFonts w:ascii="Times New Roman"/>
          <w:szCs w:val="21"/>
        </w:rPr>
        <w:t>研究报告还应允许以符合</w:t>
      </w:r>
      <w:r w:rsidRPr="00F551CE">
        <w:rPr>
          <w:rFonts w:ascii="Times New Roman"/>
          <w:szCs w:val="21"/>
        </w:rPr>
        <w:t>CFP</w:t>
      </w:r>
      <w:r w:rsidRPr="00F551CE">
        <w:rPr>
          <w:rFonts w:ascii="Times New Roman"/>
          <w:szCs w:val="21"/>
        </w:rPr>
        <w:t>研究目标的方式使用结果和生命周期解释。</w:t>
      </w:r>
    </w:p>
    <w:p w14:paraId="044D2BCF" w14:textId="511C7F13" w:rsidR="00D6154F" w:rsidRPr="00F551CE" w:rsidRDefault="00000000">
      <w:pPr>
        <w:pStyle w:val="affd"/>
        <w:spacing w:before="120" w:after="120"/>
        <w:rPr>
          <w:rFonts w:ascii="Times New Roman"/>
        </w:rPr>
      </w:pPr>
      <w:r w:rsidRPr="00F551CE">
        <w:rPr>
          <w:rFonts w:ascii="Times New Roman"/>
        </w:rPr>
        <w:t>CFP</w:t>
      </w:r>
      <w:r w:rsidRPr="00F551CE">
        <w:rPr>
          <w:rFonts w:ascii="Times New Roman"/>
        </w:rPr>
        <w:t>研究报告中的</w:t>
      </w:r>
      <w:r w:rsidRPr="00F551CE">
        <w:rPr>
          <w:rFonts w:ascii="Times New Roman"/>
        </w:rPr>
        <w:t>GHG</w:t>
      </w:r>
      <w:r w:rsidR="001229D8">
        <w:rPr>
          <w:rFonts w:ascii="Times New Roman" w:hint="eastAsia"/>
        </w:rPr>
        <w:t>（温室气体）</w:t>
      </w:r>
      <w:r w:rsidRPr="00F551CE">
        <w:rPr>
          <w:rFonts w:ascii="Times New Roman"/>
        </w:rPr>
        <w:t>值</w:t>
      </w:r>
    </w:p>
    <w:p w14:paraId="1F965940" w14:textId="64AB7414" w:rsidR="00D6154F" w:rsidRPr="00F551CE" w:rsidRDefault="00000000">
      <w:pPr>
        <w:pStyle w:val="afffff5"/>
        <w:ind w:firstLine="420"/>
        <w:rPr>
          <w:rFonts w:ascii="Times New Roman"/>
        </w:rPr>
      </w:pPr>
      <w:r w:rsidRPr="00F551CE">
        <w:rPr>
          <w:rFonts w:ascii="Times New Roman"/>
        </w:rPr>
        <w:t>CFP</w:t>
      </w:r>
      <w:r w:rsidRPr="00F551CE">
        <w:rPr>
          <w:rFonts w:ascii="Times New Roman"/>
        </w:rPr>
        <w:t>或部分</w:t>
      </w:r>
      <w:r w:rsidRPr="00F551CE">
        <w:rPr>
          <w:rFonts w:ascii="Times New Roman"/>
        </w:rPr>
        <w:t>CFP</w:t>
      </w:r>
      <w:r w:rsidRPr="00F551CE">
        <w:rPr>
          <w:rFonts w:ascii="Times New Roman"/>
        </w:rPr>
        <w:t>的量化结果应记录在</w:t>
      </w:r>
      <w:r w:rsidRPr="00F551CE">
        <w:rPr>
          <w:rFonts w:ascii="Times New Roman"/>
        </w:rPr>
        <w:t>CFP</w:t>
      </w:r>
      <w:r w:rsidRPr="00F551CE">
        <w:rPr>
          <w:rFonts w:ascii="Times New Roman"/>
        </w:rPr>
        <w:t>研究报告中，每个功能或申报单位的</w:t>
      </w:r>
      <w:r w:rsidR="0080004D">
        <w:rPr>
          <w:rFonts w:ascii="Times New Roman" w:hint="eastAsia"/>
        </w:rPr>
        <w:t>二氧化碳当量</w:t>
      </w:r>
      <w:r w:rsidRPr="00F551CE">
        <w:rPr>
          <w:rFonts w:ascii="Times New Roman"/>
        </w:rPr>
        <w:t>质量。</w:t>
      </w:r>
    </w:p>
    <w:p w14:paraId="65EAB6CD" w14:textId="77777777" w:rsidR="00D6154F" w:rsidRPr="00F551CE" w:rsidRDefault="00000000">
      <w:pPr>
        <w:pStyle w:val="afffff5"/>
        <w:ind w:firstLine="420"/>
        <w:rPr>
          <w:rFonts w:ascii="Times New Roman"/>
        </w:rPr>
      </w:pPr>
      <w:r w:rsidRPr="00F551CE">
        <w:rPr>
          <w:rFonts w:ascii="Times New Roman"/>
        </w:rPr>
        <w:t>以下</w:t>
      </w:r>
      <w:r w:rsidRPr="00F551CE">
        <w:rPr>
          <w:rFonts w:ascii="Times New Roman"/>
        </w:rPr>
        <w:t>GHG</w:t>
      </w:r>
      <w:r w:rsidRPr="00F551CE">
        <w:rPr>
          <w:rFonts w:ascii="Times New Roman"/>
        </w:rPr>
        <w:t>值应单独记录在</w:t>
      </w:r>
      <w:r w:rsidRPr="00F551CE">
        <w:rPr>
          <w:rFonts w:ascii="Times New Roman"/>
        </w:rPr>
        <w:t>CFP</w:t>
      </w:r>
      <w:r w:rsidRPr="00F551CE">
        <w:rPr>
          <w:rFonts w:ascii="Times New Roman"/>
        </w:rPr>
        <w:t>研究报告中：</w:t>
      </w:r>
    </w:p>
    <w:p w14:paraId="7873CC68" w14:textId="77777777" w:rsidR="00D6154F" w:rsidRPr="00F551CE" w:rsidRDefault="00000000">
      <w:pPr>
        <w:pStyle w:val="af5"/>
        <w:numPr>
          <w:ilvl w:val="0"/>
          <w:numId w:val="44"/>
        </w:numPr>
        <w:rPr>
          <w:rFonts w:ascii="Times New Roman"/>
        </w:rPr>
      </w:pPr>
      <w:r w:rsidRPr="00F551CE">
        <w:rPr>
          <w:rFonts w:ascii="Times New Roman"/>
        </w:rPr>
        <w:lastRenderedPageBreak/>
        <w:t>与主要生命周期阶段相关的温室气体排放和清除，包括每个生命周期阶段的绝对和相对贡献；</w:t>
      </w:r>
    </w:p>
    <w:p w14:paraId="0D75AE3E" w14:textId="77777777" w:rsidR="00D6154F" w:rsidRPr="00F551CE" w:rsidRDefault="00000000">
      <w:pPr>
        <w:pStyle w:val="af5"/>
        <w:rPr>
          <w:rFonts w:ascii="Times New Roman"/>
        </w:rPr>
      </w:pPr>
      <w:r w:rsidRPr="00F551CE">
        <w:rPr>
          <w:rFonts w:ascii="Times New Roman"/>
        </w:rPr>
        <w:t>化石温室气体净排放和清除；</w:t>
      </w:r>
    </w:p>
    <w:p w14:paraId="76AA28C2" w14:textId="77777777" w:rsidR="00D6154F" w:rsidRPr="00F551CE" w:rsidRDefault="00000000">
      <w:pPr>
        <w:pStyle w:val="af5"/>
        <w:rPr>
          <w:rFonts w:ascii="Times New Roman"/>
        </w:rPr>
      </w:pPr>
      <w:r w:rsidRPr="00F551CE">
        <w:rPr>
          <w:rFonts w:ascii="Times New Roman"/>
        </w:rPr>
        <w:t>生物温室气体排放和清除；</w:t>
      </w:r>
    </w:p>
    <w:p w14:paraId="78EA8911" w14:textId="77777777" w:rsidR="00D6154F" w:rsidRPr="00F551CE" w:rsidRDefault="00000000">
      <w:pPr>
        <w:pStyle w:val="af5"/>
        <w:rPr>
          <w:rFonts w:ascii="Times New Roman"/>
        </w:rPr>
      </w:pPr>
      <w:r w:rsidRPr="00F551CE">
        <w:rPr>
          <w:rFonts w:ascii="Times New Roman"/>
        </w:rPr>
        <w:t>直接土地利用变化产生的温室气体排放和清除；</w:t>
      </w:r>
    </w:p>
    <w:p w14:paraId="58995546" w14:textId="77777777" w:rsidR="00D6154F" w:rsidRPr="00F551CE" w:rsidRDefault="00000000">
      <w:pPr>
        <w:pStyle w:val="af5"/>
        <w:rPr>
          <w:rFonts w:ascii="Times New Roman"/>
        </w:rPr>
      </w:pPr>
      <w:r w:rsidRPr="00F551CE">
        <w:rPr>
          <w:rFonts w:ascii="Times New Roman"/>
        </w:rPr>
        <w:t>飞机运输产生的温室气体排放。</w:t>
      </w:r>
    </w:p>
    <w:p w14:paraId="0D694143" w14:textId="77777777" w:rsidR="00D6154F" w:rsidRPr="00F551CE" w:rsidRDefault="00000000">
      <w:pPr>
        <w:pStyle w:val="af5"/>
        <w:numPr>
          <w:ilvl w:val="0"/>
          <w:numId w:val="0"/>
        </w:numPr>
        <w:ind w:left="425"/>
        <w:rPr>
          <w:rFonts w:ascii="Times New Roman"/>
        </w:rPr>
      </w:pPr>
      <w:r w:rsidRPr="00F551CE">
        <w:rPr>
          <w:rFonts w:ascii="Times New Roman"/>
        </w:rPr>
        <w:t>如果计算了以下</w:t>
      </w:r>
      <w:r w:rsidRPr="00F551CE">
        <w:rPr>
          <w:rFonts w:ascii="Times New Roman"/>
        </w:rPr>
        <w:t>GHG</w:t>
      </w:r>
      <w:r w:rsidRPr="00F551CE">
        <w:rPr>
          <w:rFonts w:ascii="Times New Roman"/>
        </w:rPr>
        <w:t>值应单独记录在</w:t>
      </w:r>
      <w:r w:rsidRPr="00F551CE">
        <w:rPr>
          <w:rFonts w:ascii="Times New Roman"/>
        </w:rPr>
        <w:t>CFP</w:t>
      </w:r>
      <w:r w:rsidRPr="00F551CE">
        <w:rPr>
          <w:rFonts w:ascii="Times New Roman"/>
        </w:rPr>
        <w:t>研究报告中：</w:t>
      </w:r>
    </w:p>
    <w:p w14:paraId="19F97139" w14:textId="77777777" w:rsidR="00D6154F" w:rsidRPr="00606B20" w:rsidRDefault="00000000" w:rsidP="00606B20">
      <w:pPr>
        <w:pStyle w:val="af5"/>
        <w:numPr>
          <w:ilvl w:val="0"/>
          <w:numId w:val="46"/>
        </w:numPr>
        <w:rPr>
          <w:rFonts w:ascii="Times New Roman"/>
        </w:rPr>
      </w:pPr>
      <w:r w:rsidRPr="00606B20">
        <w:rPr>
          <w:rFonts w:ascii="Times New Roman" w:hint="eastAsia"/>
        </w:rPr>
        <w:t>间接用土地利用变化导致的温室气体排放和清除；</w:t>
      </w:r>
    </w:p>
    <w:p w14:paraId="11794EEF" w14:textId="77777777" w:rsidR="00D6154F" w:rsidRPr="00F551CE" w:rsidRDefault="00000000">
      <w:pPr>
        <w:pStyle w:val="af5"/>
        <w:rPr>
          <w:rFonts w:ascii="Times New Roman"/>
        </w:rPr>
      </w:pPr>
      <w:r w:rsidRPr="00F551CE">
        <w:rPr>
          <w:rFonts w:ascii="Times New Roman"/>
        </w:rPr>
        <w:t>因土地使用而产生的温室气体排放和清除；</w:t>
      </w:r>
    </w:p>
    <w:p w14:paraId="75D5D547" w14:textId="77777777" w:rsidR="00D6154F" w:rsidRPr="00F551CE" w:rsidRDefault="00000000">
      <w:pPr>
        <w:pStyle w:val="af5"/>
        <w:rPr>
          <w:rFonts w:ascii="Times New Roman"/>
        </w:rPr>
      </w:pPr>
      <w:r w:rsidRPr="00F551CE">
        <w:rPr>
          <w:rFonts w:ascii="Times New Roman"/>
        </w:rPr>
        <w:t>适用时，应用相关消耗电网组合的敏感性分析结果；</w:t>
      </w:r>
    </w:p>
    <w:p w14:paraId="2763F650" w14:textId="77777777" w:rsidR="00D6154F" w:rsidRPr="00F551CE" w:rsidRDefault="00000000">
      <w:pPr>
        <w:pStyle w:val="af5"/>
        <w:rPr>
          <w:rFonts w:ascii="Times New Roman"/>
        </w:rPr>
      </w:pPr>
      <w:r w:rsidRPr="00F551CE">
        <w:rPr>
          <w:rFonts w:ascii="Times New Roman"/>
        </w:rPr>
        <w:t>产品生物碳含量。</w:t>
      </w:r>
    </w:p>
    <w:p w14:paraId="40ED15BB" w14:textId="77777777" w:rsidR="00D6154F" w:rsidRPr="00F551CE" w:rsidRDefault="00000000">
      <w:pPr>
        <w:pStyle w:val="affd"/>
        <w:spacing w:before="120" w:after="120"/>
        <w:rPr>
          <w:rFonts w:ascii="Times New Roman"/>
        </w:rPr>
      </w:pPr>
      <w:r w:rsidRPr="00F551CE">
        <w:rPr>
          <w:rFonts w:ascii="Times New Roman"/>
        </w:rPr>
        <w:t>CFP</w:t>
      </w:r>
      <w:r w:rsidRPr="00F551CE">
        <w:rPr>
          <w:rFonts w:ascii="Times New Roman"/>
        </w:rPr>
        <w:t>研究报告所需信息</w:t>
      </w:r>
    </w:p>
    <w:p w14:paraId="62678963" w14:textId="77777777" w:rsidR="00D6154F" w:rsidRPr="00F551CE" w:rsidRDefault="00000000">
      <w:pPr>
        <w:pStyle w:val="afffff5"/>
        <w:ind w:firstLine="420"/>
        <w:rPr>
          <w:rFonts w:ascii="Times New Roman"/>
        </w:rPr>
      </w:pPr>
      <w:r w:rsidRPr="00F551CE">
        <w:rPr>
          <w:rFonts w:ascii="Times New Roman"/>
        </w:rPr>
        <w:t>CFP</w:t>
      </w:r>
      <w:r w:rsidRPr="00F551CE">
        <w:rPr>
          <w:rFonts w:ascii="Times New Roman"/>
        </w:rPr>
        <w:t>研究报告中应包含以下有关</w:t>
      </w:r>
      <w:r w:rsidRPr="00F551CE">
        <w:rPr>
          <w:rFonts w:ascii="Times New Roman"/>
        </w:rPr>
        <w:t>CFP</w:t>
      </w:r>
      <w:r w:rsidRPr="00F551CE">
        <w:rPr>
          <w:rFonts w:ascii="Times New Roman"/>
        </w:rPr>
        <w:t>量化的信息：</w:t>
      </w:r>
    </w:p>
    <w:p w14:paraId="390E8EBB" w14:textId="77777777" w:rsidR="00D6154F" w:rsidRPr="00F551CE" w:rsidRDefault="00000000">
      <w:pPr>
        <w:pStyle w:val="af5"/>
        <w:numPr>
          <w:ilvl w:val="0"/>
          <w:numId w:val="45"/>
        </w:numPr>
        <w:rPr>
          <w:rFonts w:ascii="Times New Roman"/>
        </w:rPr>
      </w:pPr>
      <w:r w:rsidRPr="00F551CE">
        <w:rPr>
          <w:rFonts w:ascii="Times New Roman"/>
        </w:rPr>
        <w:t>功能或声明的单元和基准流；</w:t>
      </w:r>
    </w:p>
    <w:p w14:paraId="7E8667C2" w14:textId="5680FF5F" w:rsidR="00D6154F" w:rsidRPr="00F551CE" w:rsidRDefault="00000000">
      <w:pPr>
        <w:pStyle w:val="af5"/>
        <w:rPr>
          <w:rFonts w:ascii="Times New Roman"/>
        </w:rPr>
      </w:pPr>
      <w:r w:rsidRPr="00F551CE">
        <w:rPr>
          <w:rFonts w:ascii="Times New Roman"/>
        </w:rPr>
        <w:t>系统边界，包括作为基本流的系统输入和输出类型，以及关于单元过程处理的决策标准；</w:t>
      </w:r>
    </w:p>
    <w:p w14:paraId="054776CA" w14:textId="77777777" w:rsidR="00D6154F" w:rsidRPr="00F551CE" w:rsidRDefault="00000000">
      <w:pPr>
        <w:pStyle w:val="af5"/>
        <w:rPr>
          <w:rFonts w:ascii="Times New Roman"/>
        </w:rPr>
      </w:pPr>
      <w:r w:rsidRPr="00F551CE">
        <w:rPr>
          <w:rFonts w:ascii="Times New Roman"/>
        </w:rPr>
        <w:t>重要单元过程清单；</w:t>
      </w:r>
    </w:p>
    <w:p w14:paraId="21A4D9DC" w14:textId="77777777" w:rsidR="00D6154F" w:rsidRPr="00F551CE" w:rsidRDefault="00000000">
      <w:pPr>
        <w:pStyle w:val="af5"/>
        <w:rPr>
          <w:rFonts w:ascii="Times New Roman"/>
        </w:rPr>
      </w:pPr>
      <w:r w:rsidRPr="00F551CE">
        <w:rPr>
          <w:rFonts w:ascii="Times New Roman"/>
        </w:rPr>
        <w:t>数据收集信息，包括数据源；</w:t>
      </w:r>
    </w:p>
    <w:p w14:paraId="4C46826C" w14:textId="77777777" w:rsidR="00D6154F" w:rsidRPr="00F551CE" w:rsidRDefault="00000000">
      <w:pPr>
        <w:pStyle w:val="af5"/>
        <w:rPr>
          <w:rFonts w:ascii="Times New Roman"/>
        </w:rPr>
      </w:pPr>
      <w:r w:rsidRPr="00F551CE">
        <w:rPr>
          <w:rFonts w:ascii="Times New Roman"/>
        </w:rPr>
        <w:t>考虑的温室气体清单；</w:t>
      </w:r>
      <w:r w:rsidRPr="00F551CE">
        <w:rPr>
          <w:rFonts w:ascii="Times New Roman"/>
        </w:rPr>
        <w:t xml:space="preserve"> </w:t>
      </w:r>
    </w:p>
    <w:p w14:paraId="4806373C" w14:textId="77777777" w:rsidR="00D6154F" w:rsidRPr="00F551CE" w:rsidRDefault="00000000">
      <w:pPr>
        <w:pStyle w:val="af5"/>
        <w:rPr>
          <w:rFonts w:ascii="Times New Roman"/>
        </w:rPr>
      </w:pPr>
      <w:r w:rsidRPr="00F551CE">
        <w:rPr>
          <w:rFonts w:ascii="Times New Roman"/>
        </w:rPr>
        <w:t>选定的表征因子；</w:t>
      </w:r>
    </w:p>
    <w:p w14:paraId="3181D602" w14:textId="77777777" w:rsidR="00D6154F" w:rsidRPr="00F551CE" w:rsidRDefault="00000000">
      <w:pPr>
        <w:pStyle w:val="af5"/>
        <w:rPr>
          <w:rFonts w:ascii="Times New Roman"/>
        </w:rPr>
      </w:pPr>
      <w:r w:rsidRPr="00F551CE">
        <w:rPr>
          <w:rFonts w:ascii="Times New Roman"/>
        </w:rPr>
        <w:t>选定的截止标准和截止值；</w:t>
      </w:r>
      <w:r w:rsidRPr="00F551CE">
        <w:rPr>
          <w:rFonts w:ascii="Times New Roman"/>
        </w:rPr>
        <w:t xml:space="preserve"> </w:t>
      </w:r>
    </w:p>
    <w:p w14:paraId="5CFBE311" w14:textId="77777777" w:rsidR="00D6154F" w:rsidRPr="00F551CE" w:rsidRDefault="00000000">
      <w:pPr>
        <w:pStyle w:val="af5"/>
        <w:rPr>
          <w:rFonts w:ascii="Times New Roman"/>
        </w:rPr>
      </w:pPr>
      <w:r w:rsidRPr="00F551CE">
        <w:rPr>
          <w:rFonts w:ascii="Times New Roman"/>
        </w:rPr>
        <w:t>选定的分配程序；</w:t>
      </w:r>
    </w:p>
    <w:p w14:paraId="4642E2EF" w14:textId="77777777" w:rsidR="00D6154F" w:rsidRPr="00F551CE" w:rsidRDefault="00000000">
      <w:pPr>
        <w:pStyle w:val="af5"/>
        <w:rPr>
          <w:rFonts w:ascii="Times New Roman"/>
        </w:rPr>
      </w:pPr>
      <w:r w:rsidRPr="00F551CE">
        <w:rPr>
          <w:rFonts w:ascii="Times New Roman"/>
        </w:rPr>
        <w:t>温室气体排放和清除时间；</w:t>
      </w:r>
    </w:p>
    <w:p w14:paraId="0F08C9E9" w14:textId="77777777" w:rsidR="00D6154F" w:rsidRPr="00F551CE" w:rsidRDefault="00000000">
      <w:pPr>
        <w:pStyle w:val="af5"/>
        <w:rPr>
          <w:rFonts w:ascii="Times New Roman"/>
        </w:rPr>
      </w:pPr>
      <w:r w:rsidRPr="00F551CE">
        <w:rPr>
          <w:rFonts w:ascii="Times New Roman"/>
        </w:rPr>
        <w:t>数据说明，包括关于数据的决定，以及数据质量评估；</w:t>
      </w:r>
    </w:p>
    <w:p w14:paraId="5F36B660" w14:textId="77777777" w:rsidR="00D6154F" w:rsidRPr="00F551CE" w:rsidRDefault="00000000">
      <w:pPr>
        <w:pStyle w:val="af5"/>
        <w:rPr>
          <w:rFonts w:ascii="Times New Roman"/>
        </w:rPr>
      </w:pPr>
      <w:r w:rsidRPr="00F551CE">
        <w:rPr>
          <w:rFonts w:ascii="Times New Roman"/>
        </w:rPr>
        <w:t>敏感性分析和不确定性评估结果；</w:t>
      </w:r>
    </w:p>
    <w:p w14:paraId="50FF6CB2" w14:textId="77777777" w:rsidR="00D6154F" w:rsidRPr="00F551CE" w:rsidRDefault="00000000">
      <w:pPr>
        <w:pStyle w:val="af5"/>
        <w:rPr>
          <w:rFonts w:ascii="Times New Roman"/>
        </w:rPr>
      </w:pPr>
      <w:r w:rsidRPr="00F551CE">
        <w:rPr>
          <w:rFonts w:ascii="Times New Roman"/>
        </w:rPr>
        <w:t>电力处理，应包括电网排放系数计算和相关电网具体约束的信息；</w:t>
      </w:r>
    </w:p>
    <w:p w14:paraId="71F9D11D" w14:textId="77777777" w:rsidR="00D6154F" w:rsidRPr="00F551CE" w:rsidRDefault="00000000">
      <w:pPr>
        <w:pStyle w:val="af5"/>
        <w:rPr>
          <w:rFonts w:ascii="Times New Roman"/>
        </w:rPr>
      </w:pPr>
      <w:r w:rsidRPr="00F551CE">
        <w:rPr>
          <w:rFonts w:ascii="Times New Roman"/>
        </w:rPr>
        <w:t>生命周期解释结果，包括结论和限制；</w:t>
      </w:r>
    </w:p>
    <w:p w14:paraId="17D82752" w14:textId="77777777" w:rsidR="00D6154F" w:rsidRPr="00F551CE" w:rsidRDefault="00000000">
      <w:pPr>
        <w:pStyle w:val="af5"/>
        <w:rPr>
          <w:rFonts w:ascii="Times New Roman"/>
        </w:rPr>
      </w:pPr>
      <w:r w:rsidRPr="00F551CE">
        <w:rPr>
          <w:rFonts w:ascii="Times New Roman"/>
        </w:rPr>
        <w:t>在</w:t>
      </w:r>
      <w:r w:rsidRPr="00F551CE">
        <w:rPr>
          <w:rFonts w:ascii="Times New Roman"/>
        </w:rPr>
        <w:t>CFP</w:t>
      </w:r>
      <w:r w:rsidRPr="00F551CE">
        <w:rPr>
          <w:rFonts w:ascii="Times New Roman"/>
        </w:rPr>
        <w:t>研究的决策背景下，披露和证明价值选择的合理性；</w:t>
      </w:r>
    </w:p>
    <w:p w14:paraId="5A6929E9" w14:textId="77777777" w:rsidR="00D6154F" w:rsidRPr="00F551CE" w:rsidRDefault="00000000">
      <w:pPr>
        <w:pStyle w:val="af5"/>
        <w:rPr>
          <w:rFonts w:ascii="Times New Roman"/>
        </w:rPr>
      </w:pPr>
      <w:r w:rsidRPr="00F551CE">
        <w:rPr>
          <w:rFonts w:ascii="Times New Roman"/>
        </w:rPr>
        <w:t>适用范围和修改范围，以及理由和排除；</w:t>
      </w:r>
    </w:p>
    <w:p w14:paraId="0F79C788" w14:textId="77777777" w:rsidR="00D6154F" w:rsidRPr="00F551CE" w:rsidRDefault="00000000">
      <w:pPr>
        <w:pStyle w:val="af5"/>
        <w:rPr>
          <w:rFonts w:ascii="Times New Roman"/>
        </w:rPr>
      </w:pPr>
      <w:r w:rsidRPr="00F551CE">
        <w:rPr>
          <w:rFonts w:ascii="Times New Roman"/>
        </w:rPr>
        <w:t>生命周期各阶段的描述，包括所选使用概况和寿命终止场景的描述（如适用）；</w:t>
      </w:r>
    </w:p>
    <w:p w14:paraId="4DE877DC" w14:textId="77777777" w:rsidR="00D6154F" w:rsidRPr="00F551CE" w:rsidRDefault="00000000">
      <w:pPr>
        <w:pStyle w:val="af5"/>
        <w:rPr>
          <w:rFonts w:ascii="Times New Roman"/>
        </w:rPr>
      </w:pPr>
      <w:r w:rsidRPr="00F551CE">
        <w:rPr>
          <w:rFonts w:ascii="Times New Roman"/>
        </w:rPr>
        <w:t>评估替代使用概况和寿命终止情景对最终结果的影响；</w:t>
      </w:r>
    </w:p>
    <w:p w14:paraId="6A4B0963" w14:textId="77777777" w:rsidR="00D6154F" w:rsidRPr="00F551CE" w:rsidRDefault="00000000">
      <w:pPr>
        <w:pStyle w:val="af5"/>
        <w:rPr>
          <w:rFonts w:ascii="Times New Roman"/>
        </w:rPr>
      </w:pPr>
      <w:r w:rsidRPr="00F551CE">
        <w:rPr>
          <w:rFonts w:ascii="Times New Roman"/>
        </w:rPr>
        <w:t>CFP</w:t>
      </w:r>
      <w:r w:rsidRPr="00F551CE">
        <w:rPr>
          <w:rFonts w:ascii="Times New Roman"/>
        </w:rPr>
        <w:t>代表的时间段；</w:t>
      </w:r>
    </w:p>
    <w:p w14:paraId="5BB40C54" w14:textId="2DD1BDD9" w:rsidR="00D6154F" w:rsidRPr="00F551CE" w:rsidRDefault="00000000">
      <w:pPr>
        <w:pStyle w:val="af5"/>
        <w:rPr>
          <w:rFonts w:ascii="Times New Roman"/>
        </w:rPr>
      </w:pPr>
      <w:r w:rsidRPr="00F551CE">
        <w:rPr>
          <w:rFonts w:ascii="Times New Roman"/>
        </w:rPr>
        <w:t>研究中使用的</w:t>
      </w:r>
      <w:r w:rsidR="00922E9C">
        <w:rPr>
          <w:rFonts w:ascii="Times New Roman" w:hint="eastAsia"/>
        </w:rPr>
        <w:t>产品种类规范（</w:t>
      </w:r>
      <w:r w:rsidR="00922E9C" w:rsidRPr="00922E9C">
        <w:rPr>
          <w:rFonts w:ascii="Times New Roman"/>
        </w:rPr>
        <w:t xml:space="preserve">Product </w:t>
      </w:r>
      <w:r w:rsidR="00922E9C">
        <w:rPr>
          <w:rFonts w:ascii="Times New Roman" w:hint="eastAsia"/>
        </w:rPr>
        <w:t>c</w:t>
      </w:r>
      <w:r w:rsidR="00922E9C" w:rsidRPr="00922E9C">
        <w:rPr>
          <w:rFonts w:ascii="Times New Roman"/>
        </w:rPr>
        <w:t xml:space="preserve">ategory </w:t>
      </w:r>
      <w:r w:rsidR="00922E9C">
        <w:rPr>
          <w:rFonts w:ascii="Times New Roman" w:hint="eastAsia"/>
        </w:rPr>
        <w:t>r</w:t>
      </w:r>
      <w:r w:rsidR="00922E9C" w:rsidRPr="00922E9C">
        <w:rPr>
          <w:rFonts w:ascii="Times New Roman"/>
        </w:rPr>
        <w:t>ules</w:t>
      </w:r>
      <w:r w:rsidR="00922E9C">
        <w:rPr>
          <w:rFonts w:ascii="Times New Roman" w:hint="eastAsia"/>
        </w:rPr>
        <w:t>，</w:t>
      </w:r>
      <w:r w:rsidR="00922E9C">
        <w:rPr>
          <w:rFonts w:ascii="Times New Roman" w:hint="eastAsia"/>
        </w:rPr>
        <w:t>P</w:t>
      </w:r>
      <w:r w:rsidR="00922E9C">
        <w:rPr>
          <w:rFonts w:ascii="Times New Roman"/>
        </w:rPr>
        <w:t>CR</w:t>
      </w:r>
      <w:r w:rsidR="00922E9C">
        <w:rPr>
          <w:rFonts w:ascii="Times New Roman" w:hint="eastAsia"/>
        </w:rPr>
        <w:t>）</w:t>
      </w:r>
      <w:r w:rsidRPr="00F551CE">
        <w:rPr>
          <w:rFonts w:ascii="Times New Roman"/>
        </w:rPr>
        <w:t>参考或其他补充要求；</w:t>
      </w:r>
    </w:p>
    <w:p w14:paraId="2549EBE7" w14:textId="77777777" w:rsidR="00D6154F" w:rsidRPr="00F551CE" w:rsidRDefault="00000000">
      <w:pPr>
        <w:pStyle w:val="af5"/>
        <w:rPr>
          <w:rFonts w:ascii="Times New Roman"/>
        </w:rPr>
      </w:pPr>
      <w:r w:rsidRPr="00F551CE">
        <w:rPr>
          <w:rFonts w:ascii="Times New Roman"/>
        </w:rPr>
        <w:t>绩效跟踪说明，如适用。</w:t>
      </w:r>
    </w:p>
    <w:p w14:paraId="1FEBBA49" w14:textId="77777777" w:rsidR="00D6154F" w:rsidRPr="00F551CE" w:rsidRDefault="00D6154F">
      <w:pPr>
        <w:pStyle w:val="af5"/>
        <w:numPr>
          <w:ilvl w:val="0"/>
          <w:numId w:val="0"/>
        </w:numPr>
        <w:ind w:left="425"/>
        <w:rPr>
          <w:rFonts w:ascii="Times New Roman"/>
        </w:rPr>
      </w:pPr>
    </w:p>
    <w:p w14:paraId="3156534B" w14:textId="77777777" w:rsidR="00D6154F" w:rsidRDefault="00D6154F">
      <w:pPr>
        <w:pStyle w:val="af5"/>
        <w:numPr>
          <w:ilvl w:val="0"/>
          <w:numId w:val="0"/>
        </w:numPr>
        <w:ind w:left="425"/>
        <w:sectPr w:rsidR="00D6154F">
          <w:headerReference w:type="even" r:id="rId26"/>
          <w:headerReference w:type="default" r:id="rId27"/>
          <w:footerReference w:type="even" r:id="rId28"/>
          <w:footerReference w:type="default" r:id="rId29"/>
          <w:pgSz w:w="11906" w:h="16838"/>
          <w:pgMar w:top="1928" w:right="1134" w:bottom="1134" w:left="1134" w:header="1418" w:footer="1134" w:gutter="284"/>
          <w:pgNumType w:start="1"/>
          <w:cols w:space="425"/>
          <w:formProt w:val="0"/>
          <w:docGrid w:linePitch="312"/>
        </w:sectPr>
      </w:pPr>
    </w:p>
    <w:p w14:paraId="57C636BE" w14:textId="77777777" w:rsidR="00D6154F" w:rsidRDefault="00D6154F">
      <w:pPr>
        <w:pStyle w:val="af8"/>
        <w:rPr>
          <w:vanish w:val="0"/>
        </w:rPr>
      </w:pPr>
      <w:bookmarkStart w:id="47" w:name="BookMark5"/>
      <w:bookmarkEnd w:id="23"/>
    </w:p>
    <w:p w14:paraId="6A2EF056" w14:textId="77777777" w:rsidR="00D6154F" w:rsidRDefault="00D6154F">
      <w:pPr>
        <w:pStyle w:val="afe"/>
        <w:rPr>
          <w:vanish w:val="0"/>
        </w:rPr>
      </w:pPr>
    </w:p>
    <w:p w14:paraId="25C700DD" w14:textId="77777777" w:rsidR="00D6154F" w:rsidRPr="00557E5F" w:rsidRDefault="00000000">
      <w:pPr>
        <w:pStyle w:val="aff3"/>
        <w:spacing w:after="120"/>
      </w:pPr>
      <w:r>
        <w:br/>
      </w:r>
      <w:r w:rsidRPr="00557E5F">
        <w:rPr>
          <w:rFonts w:hint="eastAsia"/>
        </w:rPr>
        <w:t>（资料性）</w:t>
      </w:r>
      <w:r w:rsidRPr="00557E5F">
        <w:br/>
      </w:r>
      <w:r w:rsidRPr="00557E5F">
        <w:rPr>
          <w:rFonts w:hint="eastAsia"/>
        </w:rPr>
        <w:t>生命周期现场数据收集清单表</w:t>
      </w:r>
    </w:p>
    <w:p w14:paraId="5E78EE28" w14:textId="77777777" w:rsidR="00D6154F" w:rsidRPr="00557E5F" w:rsidRDefault="00000000">
      <w:pPr>
        <w:pStyle w:val="afffff5"/>
        <w:ind w:firstLine="420"/>
      </w:pPr>
      <w:r w:rsidRPr="00557E5F">
        <w:rPr>
          <w:rFonts w:hint="eastAsia"/>
        </w:rPr>
        <w:t>生命周期现场数据收集清单表见表</w:t>
      </w:r>
      <w:r w:rsidRPr="00557E5F">
        <w:t>A</w:t>
      </w:r>
      <w:r w:rsidRPr="00557E5F">
        <w:rPr>
          <w:rFonts w:hint="eastAsia"/>
        </w:rPr>
        <w:t>.1～</w:t>
      </w:r>
      <w:r w:rsidRPr="00557E5F">
        <w:t>A</w:t>
      </w:r>
      <w:r w:rsidRPr="00557E5F">
        <w:rPr>
          <w:rFonts w:hint="eastAsia"/>
        </w:rPr>
        <w:t>.3。</w:t>
      </w:r>
    </w:p>
    <w:p w14:paraId="6055667F" w14:textId="77777777" w:rsidR="00D6154F" w:rsidRPr="00557E5F" w:rsidRDefault="00000000">
      <w:pPr>
        <w:pStyle w:val="aff"/>
        <w:spacing w:before="120" w:after="120"/>
      </w:pPr>
      <w:r w:rsidRPr="00557E5F">
        <w:rPr>
          <w:rFonts w:hint="eastAsia"/>
        </w:rPr>
        <w:t>原料采购阶段数据收集表</w:t>
      </w:r>
    </w:p>
    <w:tbl>
      <w:tblPr>
        <w:tblW w:w="95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14"/>
        <w:gridCol w:w="1914"/>
        <w:gridCol w:w="1914"/>
        <w:gridCol w:w="1914"/>
        <w:gridCol w:w="1914"/>
      </w:tblGrid>
      <w:tr w:rsidR="00D6154F" w:rsidRPr="00557E5F" w14:paraId="0F5BDCC0" w14:textId="77777777">
        <w:trPr>
          <w:trHeight w:val="369"/>
        </w:trPr>
        <w:tc>
          <w:tcPr>
            <w:tcW w:w="5742" w:type="dxa"/>
            <w:gridSpan w:val="3"/>
            <w:tcBorders>
              <w:top w:val="single" w:sz="8" w:space="0" w:color="auto"/>
              <w:left w:val="single" w:sz="8" w:space="0" w:color="auto"/>
              <w:bottom w:val="single" w:sz="8" w:space="0" w:color="auto"/>
              <w:right w:val="single" w:sz="4" w:space="0" w:color="auto"/>
            </w:tcBorders>
          </w:tcPr>
          <w:p w14:paraId="4749FA8A"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制表日期：</w:t>
            </w:r>
          </w:p>
        </w:tc>
        <w:tc>
          <w:tcPr>
            <w:tcW w:w="3828" w:type="dxa"/>
            <w:gridSpan w:val="2"/>
            <w:tcBorders>
              <w:top w:val="single" w:sz="8" w:space="0" w:color="auto"/>
              <w:left w:val="single" w:sz="4" w:space="0" w:color="auto"/>
              <w:bottom w:val="single" w:sz="8" w:space="0" w:color="auto"/>
              <w:right w:val="single" w:sz="8" w:space="0" w:color="auto"/>
            </w:tcBorders>
          </w:tcPr>
          <w:p w14:paraId="7C1D6941"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制表人：</w:t>
            </w:r>
          </w:p>
        </w:tc>
      </w:tr>
      <w:tr w:rsidR="00D6154F" w:rsidRPr="00557E5F" w14:paraId="261B2E92" w14:textId="77777777">
        <w:trPr>
          <w:trHeight w:val="369"/>
        </w:trPr>
        <w:tc>
          <w:tcPr>
            <w:tcW w:w="9570" w:type="dxa"/>
            <w:gridSpan w:val="5"/>
            <w:tcBorders>
              <w:top w:val="single" w:sz="8" w:space="0" w:color="auto"/>
              <w:left w:val="single" w:sz="8" w:space="0" w:color="auto"/>
              <w:bottom w:val="single" w:sz="4" w:space="0" w:color="auto"/>
              <w:right w:val="single" w:sz="8" w:space="0" w:color="auto"/>
            </w:tcBorders>
          </w:tcPr>
          <w:p w14:paraId="52306839"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单元过程名称：</w:t>
            </w:r>
            <w:r w:rsidRPr="00557E5F">
              <w:rPr>
                <w:rFonts w:ascii="宋体" w:hAnsi="宋体" w:hint="eastAsia"/>
                <w:sz w:val="18"/>
                <w:szCs w:val="18"/>
              </w:rPr>
              <w:t>原料</w:t>
            </w:r>
            <w:r w:rsidRPr="00557E5F">
              <w:rPr>
                <w:rFonts w:ascii="宋体" w:hAnsi="宋体"/>
                <w:sz w:val="18"/>
                <w:szCs w:val="18"/>
              </w:rPr>
              <w:t>采购</w:t>
            </w:r>
          </w:p>
        </w:tc>
      </w:tr>
      <w:tr w:rsidR="00D6154F" w:rsidRPr="00557E5F" w14:paraId="55E6B808" w14:textId="77777777">
        <w:trPr>
          <w:trHeight w:val="369"/>
        </w:trPr>
        <w:tc>
          <w:tcPr>
            <w:tcW w:w="3828" w:type="dxa"/>
            <w:gridSpan w:val="2"/>
            <w:tcBorders>
              <w:top w:val="single" w:sz="4" w:space="0" w:color="auto"/>
              <w:left w:val="single" w:sz="8" w:space="0" w:color="auto"/>
              <w:bottom w:val="single" w:sz="4" w:space="0" w:color="auto"/>
              <w:right w:val="single" w:sz="4" w:space="0" w:color="auto"/>
            </w:tcBorders>
          </w:tcPr>
          <w:p w14:paraId="7BD66509"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时段：年</w:t>
            </w:r>
          </w:p>
        </w:tc>
        <w:tc>
          <w:tcPr>
            <w:tcW w:w="1914" w:type="dxa"/>
            <w:tcBorders>
              <w:top w:val="single" w:sz="4" w:space="0" w:color="auto"/>
              <w:left w:val="single" w:sz="4" w:space="0" w:color="auto"/>
              <w:bottom w:val="single" w:sz="4" w:space="0" w:color="auto"/>
              <w:right w:val="single" w:sz="4" w:space="0" w:color="auto"/>
            </w:tcBorders>
          </w:tcPr>
          <w:p w14:paraId="6AEF0DD7"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起始月：</w:t>
            </w:r>
          </w:p>
        </w:tc>
        <w:tc>
          <w:tcPr>
            <w:tcW w:w="3828" w:type="dxa"/>
            <w:gridSpan w:val="2"/>
            <w:tcBorders>
              <w:top w:val="single" w:sz="4" w:space="0" w:color="auto"/>
              <w:left w:val="single" w:sz="4" w:space="0" w:color="auto"/>
              <w:bottom w:val="single" w:sz="4" w:space="0" w:color="auto"/>
              <w:right w:val="single" w:sz="8" w:space="0" w:color="auto"/>
            </w:tcBorders>
          </w:tcPr>
          <w:p w14:paraId="6FF2EFCE"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终止月：</w:t>
            </w:r>
          </w:p>
        </w:tc>
      </w:tr>
      <w:tr w:rsidR="00D6154F" w:rsidRPr="00557E5F" w14:paraId="16E1AFDA" w14:textId="77777777">
        <w:trPr>
          <w:trHeight w:val="369"/>
        </w:trPr>
        <w:tc>
          <w:tcPr>
            <w:tcW w:w="9570" w:type="dxa"/>
            <w:gridSpan w:val="5"/>
            <w:tcBorders>
              <w:top w:val="single" w:sz="4" w:space="0" w:color="auto"/>
              <w:left w:val="single" w:sz="8" w:space="0" w:color="auto"/>
              <w:bottom w:val="single" w:sz="4" w:space="0" w:color="auto"/>
              <w:right w:val="single" w:sz="8" w:space="0" w:color="auto"/>
            </w:tcBorders>
          </w:tcPr>
          <w:p w14:paraId="0F2EF109"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1、产品产出</w:t>
            </w:r>
          </w:p>
        </w:tc>
      </w:tr>
      <w:tr w:rsidR="00D6154F" w:rsidRPr="00557E5F" w14:paraId="1DEAC078"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6B23FFE8"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产品类型</w:t>
            </w:r>
          </w:p>
        </w:tc>
        <w:tc>
          <w:tcPr>
            <w:tcW w:w="1914" w:type="dxa"/>
            <w:tcBorders>
              <w:top w:val="single" w:sz="4" w:space="0" w:color="auto"/>
              <w:left w:val="single" w:sz="4" w:space="0" w:color="auto"/>
              <w:bottom w:val="single" w:sz="4" w:space="0" w:color="auto"/>
              <w:right w:val="single" w:sz="4" w:space="0" w:color="auto"/>
            </w:tcBorders>
          </w:tcPr>
          <w:p w14:paraId="5F1D4C95"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单位</w:t>
            </w:r>
          </w:p>
        </w:tc>
        <w:tc>
          <w:tcPr>
            <w:tcW w:w="1914" w:type="dxa"/>
            <w:tcBorders>
              <w:top w:val="single" w:sz="4" w:space="0" w:color="auto"/>
              <w:left w:val="single" w:sz="4" w:space="0" w:color="auto"/>
              <w:bottom w:val="single" w:sz="4" w:space="0" w:color="auto"/>
              <w:right w:val="single" w:sz="4" w:space="0" w:color="auto"/>
            </w:tcBorders>
          </w:tcPr>
          <w:p w14:paraId="020FE027"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3616DA7C"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25C8A83C"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备注</w:t>
            </w:r>
          </w:p>
        </w:tc>
      </w:tr>
      <w:tr w:rsidR="00D6154F" w:rsidRPr="00557E5F" w14:paraId="7F6E0EE8"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51E677AF" w14:textId="77777777" w:rsidR="00D6154F" w:rsidRPr="00557E5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18A6857"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5D19D70"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5917E45"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9A5F9D4" w14:textId="77777777" w:rsidR="00D6154F" w:rsidRPr="00557E5F" w:rsidRDefault="00D6154F">
            <w:pPr>
              <w:adjustRightInd/>
              <w:spacing w:line="240" w:lineRule="auto"/>
              <w:rPr>
                <w:rFonts w:ascii="宋体" w:hAnsi="宋体"/>
                <w:sz w:val="18"/>
                <w:szCs w:val="18"/>
              </w:rPr>
            </w:pPr>
          </w:p>
        </w:tc>
      </w:tr>
      <w:tr w:rsidR="00D6154F" w:rsidRPr="00557E5F" w14:paraId="27225E71"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3C3ED2C4" w14:textId="77777777" w:rsidR="00D6154F" w:rsidRPr="00557E5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128860A"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AAB097F"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E981B23"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1C55EAEE" w14:textId="77777777" w:rsidR="00D6154F" w:rsidRPr="00557E5F" w:rsidRDefault="00D6154F">
            <w:pPr>
              <w:adjustRightInd/>
              <w:spacing w:line="240" w:lineRule="auto"/>
              <w:rPr>
                <w:rFonts w:ascii="宋体" w:hAnsi="宋体"/>
                <w:sz w:val="18"/>
                <w:szCs w:val="18"/>
              </w:rPr>
            </w:pPr>
          </w:p>
        </w:tc>
      </w:tr>
      <w:tr w:rsidR="00D6154F" w:rsidRPr="00557E5F" w14:paraId="697EB3CB"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6C8DCE72" w14:textId="77777777" w:rsidR="00D6154F" w:rsidRPr="00557E5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735CA80"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5A65750"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9703E20"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20C35F4" w14:textId="77777777" w:rsidR="00D6154F" w:rsidRPr="00557E5F" w:rsidRDefault="00D6154F">
            <w:pPr>
              <w:adjustRightInd/>
              <w:spacing w:line="240" w:lineRule="auto"/>
              <w:rPr>
                <w:rFonts w:ascii="宋体" w:hAnsi="宋体"/>
                <w:sz w:val="18"/>
                <w:szCs w:val="18"/>
              </w:rPr>
            </w:pPr>
          </w:p>
        </w:tc>
      </w:tr>
      <w:tr w:rsidR="00D6154F" w:rsidRPr="00557E5F" w14:paraId="572FE950" w14:textId="77777777">
        <w:trPr>
          <w:trHeight w:val="369"/>
        </w:trPr>
        <w:tc>
          <w:tcPr>
            <w:tcW w:w="9570" w:type="dxa"/>
            <w:gridSpan w:val="5"/>
            <w:tcBorders>
              <w:top w:val="single" w:sz="4" w:space="0" w:color="auto"/>
              <w:left w:val="single" w:sz="8" w:space="0" w:color="auto"/>
              <w:bottom w:val="single" w:sz="4" w:space="0" w:color="auto"/>
              <w:right w:val="single" w:sz="8" w:space="0" w:color="auto"/>
            </w:tcBorders>
          </w:tcPr>
          <w:p w14:paraId="3CC47100" w14:textId="77777777" w:rsidR="00D6154F" w:rsidRPr="00557E5F" w:rsidRDefault="00000000">
            <w:pPr>
              <w:adjustRightInd/>
              <w:spacing w:line="240" w:lineRule="auto"/>
              <w:rPr>
                <w:rFonts w:ascii="宋体" w:hAnsi="宋体"/>
                <w:sz w:val="18"/>
                <w:szCs w:val="18"/>
              </w:rPr>
            </w:pPr>
            <w:r w:rsidRPr="00557E5F">
              <w:rPr>
                <w:rFonts w:ascii="宋体" w:hAnsi="宋体"/>
                <w:sz w:val="18"/>
                <w:szCs w:val="18"/>
              </w:rPr>
              <w:t>2、原料</w:t>
            </w:r>
            <w:r w:rsidRPr="00557E5F">
              <w:rPr>
                <w:rFonts w:ascii="宋体" w:hAnsi="宋体" w:hint="eastAsia"/>
                <w:sz w:val="18"/>
                <w:szCs w:val="18"/>
              </w:rPr>
              <w:t>采购</w:t>
            </w:r>
          </w:p>
        </w:tc>
      </w:tr>
      <w:tr w:rsidR="00D6154F" w:rsidRPr="00557E5F" w14:paraId="3A6F0857"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64167382"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原料类型</w:t>
            </w:r>
          </w:p>
        </w:tc>
        <w:tc>
          <w:tcPr>
            <w:tcW w:w="1914" w:type="dxa"/>
            <w:tcBorders>
              <w:top w:val="single" w:sz="4" w:space="0" w:color="auto"/>
              <w:left w:val="single" w:sz="4" w:space="0" w:color="auto"/>
              <w:bottom w:val="single" w:sz="4" w:space="0" w:color="auto"/>
              <w:right w:val="single" w:sz="4" w:space="0" w:color="auto"/>
            </w:tcBorders>
          </w:tcPr>
          <w:p w14:paraId="4C5A2D13"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单位</w:t>
            </w:r>
          </w:p>
        </w:tc>
        <w:tc>
          <w:tcPr>
            <w:tcW w:w="1914" w:type="dxa"/>
            <w:tcBorders>
              <w:top w:val="single" w:sz="4" w:space="0" w:color="auto"/>
              <w:left w:val="single" w:sz="4" w:space="0" w:color="auto"/>
              <w:bottom w:val="single" w:sz="4" w:space="0" w:color="auto"/>
              <w:right w:val="single" w:sz="4" w:space="0" w:color="auto"/>
            </w:tcBorders>
          </w:tcPr>
          <w:p w14:paraId="3A800C7E"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5D6C0867"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148B2DF7"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备注</w:t>
            </w:r>
          </w:p>
        </w:tc>
      </w:tr>
      <w:tr w:rsidR="00D6154F" w:rsidRPr="00557E5F" w14:paraId="49DCDD34"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509FC081"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生皮</w:t>
            </w:r>
          </w:p>
        </w:tc>
        <w:tc>
          <w:tcPr>
            <w:tcW w:w="1914" w:type="dxa"/>
            <w:tcBorders>
              <w:top w:val="single" w:sz="4" w:space="0" w:color="auto"/>
              <w:left w:val="single" w:sz="4" w:space="0" w:color="auto"/>
              <w:bottom w:val="single" w:sz="4" w:space="0" w:color="auto"/>
              <w:right w:val="single" w:sz="4" w:space="0" w:color="auto"/>
            </w:tcBorders>
          </w:tcPr>
          <w:p w14:paraId="1BA8F8F8" w14:textId="77777777" w:rsidR="00D6154F" w:rsidRPr="00557E5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3C640F58" w14:textId="77777777" w:rsidR="00D6154F" w:rsidRPr="00557E5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5AD8739" w14:textId="77777777" w:rsidR="00D6154F" w:rsidRPr="00557E5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D2970E5" w14:textId="77777777" w:rsidR="00D6154F" w:rsidRPr="00557E5F" w:rsidRDefault="00D6154F">
            <w:pPr>
              <w:adjustRightInd/>
              <w:spacing w:line="240" w:lineRule="auto"/>
              <w:jc w:val="center"/>
              <w:rPr>
                <w:rFonts w:ascii="宋体" w:hAnsi="宋体"/>
                <w:sz w:val="18"/>
                <w:szCs w:val="18"/>
              </w:rPr>
            </w:pPr>
          </w:p>
        </w:tc>
      </w:tr>
      <w:tr w:rsidR="00D6154F" w:rsidRPr="00557E5F" w14:paraId="5F231A65"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391EEFD4"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鞣剂</w:t>
            </w:r>
          </w:p>
        </w:tc>
        <w:tc>
          <w:tcPr>
            <w:tcW w:w="1914" w:type="dxa"/>
            <w:tcBorders>
              <w:top w:val="single" w:sz="4" w:space="0" w:color="auto"/>
              <w:left w:val="single" w:sz="4" w:space="0" w:color="auto"/>
              <w:bottom w:val="single" w:sz="4" w:space="0" w:color="auto"/>
              <w:right w:val="single" w:sz="4" w:space="0" w:color="auto"/>
            </w:tcBorders>
          </w:tcPr>
          <w:p w14:paraId="72E36CFB"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9D8D8A4"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EFBBE02"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0AB50F92" w14:textId="77777777" w:rsidR="00D6154F" w:rsidRPr="00557E5F" w:rsidRDefault="00D6154F">
            <w:pPr>
              <w:adjustRightInd/>
              <w:spacing w:line="240" w:lineRule="auto"/>
              <w:rPr>
                <w:rFonts w:ascii="宋体" w:hAnsi="宋体"/>
                <w:sz w:val="18"/>
                <w:szCs w:val="18"/>
              </w:rPr>
            </w:pPr>
          </w:p>
        </w:tc>
      </w:tr>
      <w:tr w:rsidR="00D6154F" w:rsidRPr="00557E5F" w14:paraId="2C5B2B36"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60B88408"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染料</w:t>
            </w:r>
          </w:p>
        </w:tc>
        <w:tc>
          <w:tcPr>
            <w:tcW w:w="1914" w:type="dxa"/>
            <w:tcBorders>
              <w:top w:val="single" w:sz="4" w:space="0" w:color="auto"/>
              <w:left w:val="single" w:sz="4" w:space="0" w:color="auto"/>
              <w:bottom w:val="single" w:sz="4" w:space="0" w:color="auto"/>
              <w:right w:val="single" w:sz="4" w:space="0" w:color="auto"/>
            </w:tcBorders>
          </w:tcPr>
          <w:p w14:paraId="21AE23F7"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30A67447"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CC78E72"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0EB0B6A2" w14:textId="77777777" w:rsidR="00D6154F" w:rsidRPr="00557E5F" w:rsidRDefault="00D6154F">
            <w:pPr>
              <w:adjustRightInd/>
              <w:spacing w:line="240" w:lineRule="auto"/>
              <w:rPr>
                <w:rFonts w:ascii="宋体" w:hAnsi="宋体"/>
                <w:sz w:val="18"/>
                <w:szCs w:val="18"/>
              </w:rPr>
            </w:pPr>
          </w:p>
        </w:tc>
      </w:tr>
      <w:tr w:rsidR="00D6154F" w:rsidRPr="00557E5F" w14:paraId="408DCF5F"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40957F99"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加脂剂</w:t>
            </w:r>
          </w:p>
        </w:tc>
        <w:tc>
          <w:tcPr>
            <w:tcW w:w="1914" w:type="dxa"/>
            <w:tcBorders>
              <w:top w:val="single" w:sz="4" w:space="0" w:color="auto"/>
              <w:left w:val="single" w:sz="4" w:space="0" w:color="auto"/>
              <w:bottom w:val="single" w:sz="4" w:space="0" w:color="auto"/>
              <w:right w:val="single" w:sz="4" w:space="0" w:color="auto"/>
            </w:tcBorders>
          </w:tcPr>
          <w:p w14:paraId="424CE746"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B514857"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850F844" w14:textId="77777777" w:rsidR="00D6154F" w:rsidRPr="00557E5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75510731" w14:textId="77777777" w:rsidR="00D6154F" w:rsidRPr="00557E5F" w:rsidRDefault="00D6154F">
            <w:pPr>
              <w:adjustRightInd/>
              <w:spacing w:line="240" w:lineRule="auto"/>
              <w:rPr>
                <w:rFonts w:ascii="宋体" w:hAnsi="宋体"/>
                <w:sz w:val="18"/>
                <w:szCs w:val="18"/>
              </w:rPr>
            </w:pPr>
          </w:p>
        </w:tc>
      </w:tr>
      <w:tr w:rsidR="00D6154F" w14:paraId="4ECD9DC8"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1B5950FF"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涂饰剂</w:t>
            </w:r>
          </w:p>
        </w:tc>
        <w:tc>
          <w:tcPr>
            <w:tcW w:w="1914" w:type="dxa"/>
            <w:tcBorders>
              <w:top w:val="single" w:sz="4" w:space="0" w:color="auto"/>
              <w:left w:val="single" w:sz="4" w:space="0" w:color="auto"/>
              <w:bottom w:val="single" w:sz="4" w:space="0" w:color="auto"/>
              <w:right w:val="single" w:sz="4" w:space="0" w:color="auto"/>
            </w:tcBorders>
          </w:tcPr>
          <w:p w14:paraId="4C85062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64AC763"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DCFEF0B"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D1236D0" w14:textId="77777777" w:rsidR="00D6154F" w:rsidRDefault="00D6154F">
            <w:pPr>
              <w:adjustRightInd/>
              <w:spacing w:line="240" w:lineRule="auto"/>
              <w:rPr>
                <w:rFonts w:ascii="宋体" w:hAnsi="宋体"/>
                <w:sz w:val="18"/>
                <w:szCs w:val="18"/>
              </w:rPr>
            </w:pPr>
          </w:p>
        </w:tc>
      </w:tr>
      <w:tr w:rsidR="00D6154F" w14:paraId="5C1A61B8"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412AE1CA"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各类助剂</w:t>
            </w:r>
          </w:p>
        </w:tc>
        <w:tc>
          <w:tcPr>
            <w:tcW w:w="1914" w:type="dxa"/>
            <w:tcBorders>
              <w:top w:val="single" w:sz="4" w:space="0" w:color="auto"/>
              <w:left w:val="single" w:sz="4" w:space="0" w:color="auto"/>
              <w:bottom w:val="single" w:sz="4" w:space="0" w:color="auto"/>
              <w:right w:val="single" w:sz="4" w:space="0" w:color="auto"/>
            </w:tcBorders>
          </w:tcPr>
          <w:p w14:paraId="2524DDF2"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2636568"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A360E1E"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56C84560" w14:textId="77777777" w:rsidR="00D6154F" w:rsidRDefault="00D6154F">
            <w:pPr>
              <w:adjustRightInd/>
              <w:spacing w:line="240" w:lineRule="auto"/>
              <w:rPr>
                <w:rFonts w:ascii="宋体" w:hAnsi="宋体"/>
                <w:sz w:val="18"/>
                <w:szCs w:val="18"/>
              </w:rPr>
            </w:pPr>
          </w:p>
        </w:tc>
      </w:tr>
      <w:tr w:rsidR="00D6154F" w14:paraId="1C40B85C"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7B23B49E"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3D51D5E"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1D45E50"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B3301A0"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3ED21371" w14:textId="77777777" w:rsidR="00D6154F" w:rsidRDefault="00D6154F">
            <w:pPr>
              <w:adjustRightInd/>
              <w:spacing w:line="240" w:lineRule="auto"/>
              <w:rPr>
                <w:rFonts w:ascii="宋体" w:hAnsi="宋体"/>
                <w:sz w:val="18"/>
                <w:szCs w:val="18"/>
              </w:rPr>
            </w:pPr>
          </w:p>
        </w:tc>
      </w:tr>
      <w:tr w:rsidR="00D6154F" w14:paraId="6942E771"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79ED60E2"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w:t>
            </w:r>
          </w:p>
        </w:tc>
        <w:tc>
          <w:tcPr>
            <w:tcW w:w="1914" w:type="dxa"/>
            <w:tcBorders>
              <w:top w:val="single" w:sz="4" w:space="0" w:color="auto"/>
              <w:left w:val="single" w:sz="4" w:space="0" w:color="auto"/>
              <w:bottom w:val="single" w:sz="4" w:space="0" w:color="auto"/>
              <w:right w:val="single" w:sz="4" w:space="0" w:color="auto"/>
            </w:tcBorders>
          </w:tcPr>
          <w:p w14:paraId="22AAB88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A76321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36D744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912974B" w14:textId="77777777" w:rsidR="00D6154F" w:rsidRDefault="00D6154F">
            <w:pPr>
              <w:adjustRightInd/>
              <w:spacing w:line="240" w:lineRule="auto"/>
              <w:rPr>
                <w:rFonts w:ascii="宋体" w:hAnsi="宋体"/>
                <w:sz w:val="18"/>
                <w:szCs w:val="18"/>
              </w:rPr>
            </w:pPr>
          </w:p>
        </w:tc>
      </w:tr>
      <w:tr w:rsidR="00D6154F" w14:paraId="497A21AC" w14:textId="77777777">
        <w:trPr>
          <w:trHeight w:val="369"/>
        </w:trPr>
        <w:tc>
          <w:tcPr>
            <w:tcW w:w="9570" w:type="dxa"/>
            <w:gridSpan w:val="5"/>
            <w:tcBorders>
              <w:top w:val="single" w:sz="4" w:space="0" w:color="auto"/>
              <w:left w:val="single" w:sz="8" w:space="0" w:color="auto"/>
              <w:bottom w:val="single" w:sz="4" w:space="0" w:color="auto"/>
              <w:right w:val="single" w:sz="8" w:space="0" w:color="auto"/>
            </w:tcBorders>
          </w:tcPr>
          <w:p w14:paraId="46B5DA07" w14:textId="77777777" w:rsidR="00D6154F" w:rsidRDefault="00000000">
            <w:pPr>
              <w:adjustRightInd/>
              <w:spacing w:line="240" w:lineRule="auto"/>
              <w:rPr>
                <w:rFonts w:ascii="宋体" w:hAnsi="宋体"/>
                <w:sz w:val="18"/>
                <w:szCs w:val="18"/>
              </w:rPr>
            </w:pPr>
            <w:r>
              <w:rPr>
                <w:rFonts w:ascii="宋体" w:hAnsi="宋体"/>
                <w:sz w:val="18"/>
                <w:szCs w:val="18"/>
              </w:rPr>
              <w:t>3、</w:t>
            </w:r>
            <w:r>
              <w:rPr>
                <w:rFonts w:ascii="宋体" w:hAnsi="宋体" w:hint="eastAsia"/>
                <w:sz w:val="18"/>
                <w:szCs w:val="18"/>
              </w:rPr>
              <w:t>原料</w:t>
            </w:r>
            <w:r>
              <w:rPr>
                <w:rFonts w:ascii="宋体" w:hAnsi="宋体"/>
                <w:sz w:val="18"/>
                <w:szCs w:val="18"/>
              </w:rPr>
              <w:t>产地</w:t>
            </w:r>
          </w:p>
        </w:tc>
      </w:tr>
      <w:tr w:rsidR="00D6154F" w14:paraId="70D26D2B"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6D6AA93C"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原料</w:t>
            </w:r>
            <w:r>
              <w:rPr>
                <w:rFonts w:ascii="宋体" w:hAnsi="宋体"/>
                <w:sz w:val="18"/>
                <w:szCs w:val="18"/>
              </w:rPr>
              <w:t>类型</w:t>
            </w:r>
          </w:p>
        </w:tc>
        <w:tc>
          <w:tcPr>
            <w:tcW w:w="1914" w:type="dxa"/>
            <w:tcBorders>
              <w:top w:val="single" w:sz="4" w:space="0" w:color="auto"/>
              <w:left w:val="single" w:sz="4" w:space="0" w:color="auto"/>
              <w:bottom w:val="single" w:sz="4" w:space="0" w:color="auto"/>
              <w:right w:val="single" w:sz="4" w:space="0" w:color="auto"/>
            </w:tcBorders>
          </w:tcPr>
          <w:p w14:paraId="2FEB5643"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产地</w:t>
            </w:r>
          </w:p>
        </w:tc>
        <w:tc>
          <w:tcPr>
            <w:tcW w:w="1914" w:type="dxa"/>
            <w:tcBorders>
              <w:top w:val="single" w:sz="4" w:space="0" w:color="auto"/>
              <w:left w:val="single" w:sz="4" w:space="0" w:color="auto"/>
              <w:bottom w:val="single" w:sz="4" w:space="0" w:color="auto"/>
              <w:right w:val="single" w:sz="4" w:space="0" w:color="auto"/>
            </w:tcBorders>
          </w:tcPr>
          <w:p w14:paraId="72591EBB" w14:textId="77777777" w:rsidR="00D6154F" w:rsidRDefault="00000000">
            <w:pPr>
              <w:adjustRightInd/>
              <w:spacing w:line="240" w:lineRule="auto"/>
              <w:jc w:val="center"/>
              <w:rPr>
                <w:rFonts w:ascii="宋体" w:hAnsi="宋体"/>
                <w:sz w:val="18"/>
                <w:szCs w:val="18"/>
              </w:rPr>
            </w:pPr>
            <w:r>
              <w:rPr>
                <w:rFonts w:ascii="宋体" w:hAnsi="宋体"/>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5FFCD655" w14:textId="77777777" w:rsidR="00D6154F" w:rsidRDefault="00000000">
            <w:pPr>
              <w:adjustRightInd/>
              <w:spacing w:line="240" w:lineRule="auto"/>
              <w:jc w:val="center"/>
              <w:rPr>
                <w:rFonts w:ascii="宋体" w:hAnsi="宋体"/>
                <w:sz w:val="18"/>
                <w:szCs w:val="18"/>
              </w:rPr>
            </w:pPr>
            <w:r>
              <w:rPr>
                <w:rFonts w:ascii="宋体" w:hAnsi="宋体"/>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01B75206" w14:textId="77777777" w:rsidR="00D6154F" w:rsidRDefault="00000000">
            <w:pPr>
              <w:adjustRightInd/>
              <w:spacing w:line="240" w:lineRule="auto"/>
              <w:jc w:val="center"/>
              <w:rPr>
                <w:rFonts w:ascii="宋体" w:hAnsi="宋体"/>
                <w:sz w:val="18"/>
                <w:szCs w:val="18"/>
              </w:rPr>
            </w:pPr>
            <w:r>
              <w:rPr>
                <w:rFonts w:ascii="宋体" w:hAnsi="宋体"/>
                <w:sz w:val="18"/>
                <w:szCs w:val="18"/>
              </w:rPr>
              <w:t>备注</w:t>
            </w:r>
          </w:p>
        </w:tc>
      </w:tr>
      <w:tr w:rsidR="00D6154F" w14:paraId="49CCDD8D"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53B30548"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5DE72E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1EAAFE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36C172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14C0F6E8" w14:textId="77777777" w:rsidR="00D6154F" w:rsidRDefault="00D6154F">
            <w:pPr>
              <w:adjustRightInd/>
              <w:spacing w:line="240" w:lineRule="auto"/>
              <w:rPr>
                <w:rFonts w:ascii="宋体" w:hAnsi="宋体"/>
                <w:sz w:val="18"/>
                <w:szCs w:val="18"/>
              </w:rPr>
            </w:pPr>
          </w:p>
        </w:tc>
      </w:tr>
      <w:tr w:rsidR="00D6154F" w14:paraId="74BC781F"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535C37B3"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3D1A0D3"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C138D7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5275E75"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125F7FF4" w14:textId="77777777" w:rsidR="00D6154F" w:rsidRDefault="00D6154F">
            <w:pPr>
              <w:adjustRightInd/>
              <w:spacing w:line="240" w:lineRule="auto"/>
              <w:rPr>
                <w:rFonts w:ascii="宋体" w:hAnsi="宋体"/>
                <w:sz w:val="18"/>
                <w:szCs w:val="18"/>
              </w:rPr>
            </w:pPr>
          </w:p>
        </w:tc>
      </w:tr>
      <w:tr w:rsidR="00D6154F" w14:paraId="4DEB04CF"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7D593E36"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w:t>
            </w:r>
          </w:p>
        </w:tc>
        <w:tc>
          <w:tcPr>
            <w:tcW w:w="1914" w:type="dxa"/>
            <w:tcBorders>
              <w:top w:val="single" w:sz="4" w:space="0" w:color="auto"/>
              <w:left w:val="single" w:sz="4" w:space="0" w:color="auto"/>
              <w:bottom w:val="single" w:sz="4" w:space="0" w:color="auto"/>
              <w:right w:val="single" w:sz="4" w:space="0" w:color="auto"/>
            </w:tcBorders>
          </w:tcPr>
          <w:p w14:paraId="63B48EA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0D2AD2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D49D2B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242581A3" w14:textId="77777777" w:rsidR="00D6154F" w:rsidRDefault="00D6154F">
            <w:pPr>
              <w:adjustRightInd/>
              <w:spacing w:line="240" w:lineRule="auto"/>
              <w:rPr>
                <w:rFonts w:ascii="宋体" w:hAnsi="宋体"/>
                <w:sz w:val="18"/>
                <w:szCs w:val="18"/>
              </w:rPr>
            </w:pPr>
          </w:p>
        </w:tc>
      </w:tr>
      <w:tr w:rsidR="00D6154F" w14:paraId="28D1B576" w14:textId="77777777">
        <w:trPr>
          <w:trHeight w:val="369"/>
        </w:trPr>
        <w:tc>
          <w:tcPr>
            <w:tcW w:w="9570" w:type="dxa"/>
            <w:gridSpan w:val="5"/>
            <w:tcBorders>
              <w:top w:val="single" w:sz="4" w:space="0" w:color="auto"/>
              <w:left w:val="single" w:sz="8" w:space="0" w:color="auto"/>
              <w:bottom w:val="single" w:sz="4" w:space="0" w:color="auto"/>
              <w:right w:val="single" w:sz="8" w:space="0" w:color="auto"/>
            </w:tcBorders>
          </w:tcPr>
          <w:p w14:paraId="4C2454B0" w14:textId="77777777" w:rsidR="00D6154F" w:rsidRDefault="00000000">
            <w:pPr>
              <w:adjustRightInd/>
              <w:spacing w:line="240" w:lineRule="auto"/>
              <w:rPr>
                <w:rFonts w:ascii="宋体" w:hAnsi="宋体"/>
                <w:sz w:val="18"/>
                <w:szCs w:val="18"/>
              </w:rPr>
            </w:pPr>
            <w:r>
              <w:rPr>
                <w:rFonts w:ascii="宋体" w:hAnsi="宋体"/>
                <w:sz w:val="18"/>
                <w:szCs w:val="18"/>
              </w:rPr>
              <w:t>4、</w:t>
            </w:r>
            <w:r>
              <w:rPr>
                <w:rFonts w:ascii="宋体" w:hAnsi="宋体" w:hint="eastAsia"/>
                <w:sz w:val="18"/>
                <w:szCs w:val="18"/>
              </w:rPr>
              <w:t>原料</w:t>
            </w:r>
            <w:r>
              <w:rPr>
                <w:rFonts w:ascii="宋体" w:hAnsi="宋体"/>
                <w:sz w:val="18"/>
                <w:szCs w:val="18"/>
              </w:rPr>
              <w:t>运输</w:t>
            </w:r>
          </w:p>
        </w:tc>
      </w:tr>
      <w:tr w:rsidR="00D6154F" w14:paraId="60E3EF88"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102B3B53"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原料</w:t>
            </w:r>
            <w:r>
              <w:rPr>
                <w:rFonts w:ascii="宋体" w:hAnsi="宋体"/>
                <w:sz w:val="18"/>
                <w:szCs w:val="18"/>
              </w:rPr>
              <w:t>类型</w:t>
            </w:r>
          </w:p>
        </w:tc>
        <w:tc>
          <w:tcPr>
            <w:tcW w:w="1914" w:type="dxa"/>
            <w:tcBorders>
              <w:top w:val="single" w:sz="4" w:space="0" w:color="auto"/>
              <w:left w:val="single" w:sz="4" w:space="0" w:color="auto"/>
              <w:bottom w:val="single" w:sz="4" w:space="0" w:color="auto"/>
              <w:right w:val="single" w:sz="4" w:space="0" w:color="auto"/>
            </w:tcBorders>
          </w:tcPr>
          <w:p w14:paraId="658F8F41"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运输方式</w:t>
            </w:r>
          </w:p>
        </w:tc>
        <w:tc>
          <w:tcPr>
            <w:tcW w:w="1914" w:type="dxa"/>
            <w:tcBorders>
              <w:top w:val="single" w:sz="4" w:space="0" w:color="auto"/>
              <w:left w:val="single" w:sz="4" w:space="0" w:color="auto"/>
              <w:bottom w:val="single" w:sz="4" w:space="0" w:color="auto"/>
              <w:right w:val="single" w:sz="4" w:space="0" w:color="auto"/>
            </w:tcBorders>
          </w:tcPr>
          <w:p w14:paraId="4F77A1FB" w14:textId="77777777" w:rsidR="00D6154F" w:rsidRDefault="00000000">
            <w:pPr>
              <w:adjustRightInd/>
              <w:spacing w:line="240" w:lineRule="auto"/>
              <w:jc w:val="center"/>
              <w:rPr>
                <w:rFonts w:ascii="宋体" w:hAnsi="宋体"/>
                <w:sz w:val="18"/>
                <w:szCs w:val="18"/>
              </w:rPr>
            </w:pPr>
            <w:r>
              <w:rPr>
                <w:rFonts w:ascii="宋体" w:hAnsi="宋体"/>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3B8DED34" w14:textId="77777777" w:rsidR="00D6154F" w:rsidRDefault="00000000">
            <w:pPr>
              <w:adjustRightInd/>
              <w:spacing w:line="240" w:lineRule="auto"/>
              <w:jc w:val="center"/>
              <w:rPr>
                <w:rFonts w:ascii="宋体" w:hAnsi="宋体"/>
                <w:sz w:val="18"/>
                <w:szCs w:val="18"/>
              </w:rPr>
            </w:pPr>
            <w:r>
              <w:rPr>
                <w:rFonts w:ascii="宋体" w:hAnsi="宋体"/>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4ED1C79F" w14:textId="77777777" w:rsidR="00D6154F" w:rsidRDefault="00000000">
            <w:pPr>
              <w:adjustRightInd/>
              <w:spacing w:line="240" w:lineRule="auto"/>
              <w:jc w:val="center"/>
              <w:rPr>
                <w:rFonts w:ascii="宋体" w:hAnsi="宋体"/>
                <w:sz w:val="18"/>
                <w:szCs w:val="18"/>
              </w:rPr>
            </w:pPr>
            <w:r>
              <w:rPr>
                <w:rFonts w:ascii="宋体" w:hAnsi="宋体"/>
                <w:sz w:val="18"/>
                <w:szCs w:val="18"/>
              </w:rPr>
              <w:t>备注</w:t>
            </w:r>
          </w:p>
        </w:tc>
      </w:tr>
      <w:tr w:rsidR="00D6154F" w14:paraId="0F469C99"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23692D45"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4FA6305"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4B57E12"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1B26EC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555093E5" w14:textId="77777777" w:rsidR="00D6154F" w:rsidRDefault="00D6154F">
            <w:pPr>
              <w:adjustRightInd/>
              <w:spacing w:line="240" w:lineRule="auto"/>
              <w:rPr>
                <w:rFonts w:ascii="宋体" w:hAnsi="宋体"/>
                <w:sz w:val="18"/>
                <w:szCs w:val="18"/>
              </w:rPr>
            </w:pPr>
          </w:p>
        </w:tc>
      </w:tr>
      <w:tr w:rsidR="00D6154F" w14:paraId="08F3A0CF"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22F25C58"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6CD6FB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2448258"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9495E42"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7EB1E037" w14:textId="77777777" w:rsidR="00D6154F" w:rsidRDefault="00D6154F">
            <w:pPr>
              <w:adjustRightInd/>
              <w:spacing w:line="240" w:lineRule="auto"/>
              <w:rPr>
                <w:rFonts w:ascii="宋体" w:hAnsi="宋体"/>
                <w:sz w:val="18"/>
                <w:szCs w:val="18"/>
              </w:rPr>
            </w:pPr>
          </w:p>
        </w:tc>
      </w:tr>
      <w:tr w:rsidR="00D6154F" w14:paraId="0331760F" w14:textId="77777777">
        <w:trPr>
          <w:trHeight w:val="369"/>
        </w:trPr>
        <w:tc>
          <w:tcPr>
            <w:tcW w:w="1914" w:type="dxa"/>
            <w:tcBorders>
              <w:top w:val="single" w:sz="4" w:space="0" w:color="auto"/>
              <w:left w:val="single" w:sz="8" w:space="0" w:color="auto"/>
              <w:bottom w:val="single" w:sz="4" w:space="0" w:color="auto"/>
              <w:right w:val="single" w:sz="4" w:space="0" w:color="auto"/>
            </w:tcBorders>
          </w:tcPr>
          <w:p w14:paraId="056CDE6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w:t>
            </w:r>
          </w:p>
        </w:tc>
        <w:tc>
          <w:tcPr>
            <w:tcW w:w="1914" w:type="dxa"/>
            <w:tcBorders>
              <w:top w:val="single" w:sz="4" w:space="0" w:color="auto"/>
              <w:left w:val="single" w:sz="4" w:space="0" w:color="auto"/>
              <w:bottom w:val="single" w:sz="4" w:space="0" w:color="auto"/>
              <w:right w:val="single" w:sz="4" w:space="0" w:color="auto"/>
            </w:tcBorders>
          </w:tcPr>
          <w:p w14:paraId="3C9BACB1"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3B3CD56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7D36E64"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753EBEFA" w14:textId="77777777" w:rsidR="00D6154F" w:rsidRDefault="00D6154F">
            <w:pPr>
              <w:adjustRightInd/>
              <w:spacing w:line="240" w:lineRule="auto"/>
              <w:rPr>
                <w:rFonts w:ascii="宋体" w:hAnsi="宋体"/>
                <w:sz w:val="18"/>
                <w:szCs w:val="18"/>
              </w:rPr>
            </w:pPr>
          </w:p>
        </w:tc>
      </w:tr>
      <w:tr w:rsidR="00D6154F" w14:paraId="36E86C7F" w14:textId="77777777">
        <w:trPr>
          <w:trHeight w:val="369"/>
        </w:trPr>
        <w:tc>
          <w:tcPr>
            <w:tcW w:w="9570" w:type="dxa"/>
            <w:gridSpan w:val="5"/>
            <w:tcBorders>
              <w:top w:val="single" w:sz="4" w:space="0" w:color="auto"/>
              <w:left w:val="single" w:sz="8" w:space="0" w:color="auto"/>
              <w:bottom w:val="single" w:sz="8" w:space="0" w:color="auto"/>
              <w:right w:val="single" w:sz="8" w:space="0" w:color="auto"/>
            </w:tcBorders>
          </w:tcPr>
          <w:p w14:paraId="1B8ACD08" w14:textId="77777777" w:rsidR="00D6154F" w:rsidRDefault="00000000">
            <w:pPr>
              <w:adjustRightInd/>
              <w:spacing w:line="240" w:lineRule="auto"/>
              <w:rPr>
                <w:rFonts w:ascii="宋体" w:hAnsi="宋体"/>
                <w:sz w:val="18"/>
                <w:szCs w:val="18"/>
              </w:rPr>
            </w:pPr>
            <w:r>
              <w:rPr>
                <w:rFonts w:ascii="黑体" w:eastAsia="黑体" w:hAnsi="黑体"/>
                <w:sz w:val="18"/>
                <w:szCs w:val="18"/>
              </w:rPr>
              <w:t>注</w:t>
            </w:r>
            <w:r>
              <w:rPr>
                <w:rFonts w:ascii="黑体" w:eastAsia="黑体" w:hAnsi="黑体" w:hint="eastAsia"/>
                <w:sz w:val="18"/>
                <w:szCs w:val="18"/>
              </w:rPr>
              <w:t>：</w:t>
            </w:r>
            <w:r>
              <w:rPr>
                <w:rFonts w:ascii="宋体" w:hAnsi="宋体"/>
                <w:sz w:val="18"/>
                <w:szCs w:val="18"/>
              </w:rPr>
              <w:t>不同类别的原料</w:t>
            </w:r>
            <w:r>
              <w:rPr>
                <w:rFonts w:ascii="宋体" w:hAnsi="宋体" w:hint="eastAsia"/>
                <w:sz w:val="18"/>
                <w:szCs w:val="18"/>
              </w:rPr>
              <w:t>（包括不同种类的毛皮）</w:t>
            </w:r>
            <w:r>
              <w:rPr>
                <w:rFonts w:ascii="宋体" w:hAnsi="宋体"/>
                <w:sz w:val="18"/>
                <w:szCs w:val="18"/>
              </w:rPr>
              <w:t>分别列出</w:t>
            </w:r>
            <w:r>
              <w:rPr>
                <w:rFonts w:ascii="宋体" w:hAnsi="宋体" w:hint="eastAsia"/>
                <w:sz w:val="18"/>
                <w:szCs w:val="18"/>
              </w:rPr>
              <w:t>。</w:t>
            </w:r>
          </w:p>
        </w:tc>
      </w:tr>
    </w:tbl>
    <w:p w14:paraId="0D9724A6" w14:textId="77777777" w:rsidR="00D6154F" w:rsidRDefault="00000000">
      <w:pPr>
        <w:pStyle w:val="aff"/>
        <w:spacing w:before="120" w:after="120"/>
      </w:pPr>
      <w:r>
        <w:rPr>
          <w:rFonts w:hint="eastAsia"/>
        </w:rPr>
        <w:lastRenderedPageBreak/>
        <w:t>生产阶段数据收集表</w:t>
      </w:r>
    </w:p>
    <w:tbl>
      <w:tblPr>
        <w:tblW w:w="95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14"/>
        <w:gridCol w:w="1914"/>
        <w:gridCol w:w="1914"/>
        <w:gridCol w:w="1914"/>
        <w:gridCol w:w="1914"/>
      </w:tblGrid>
      <w:tr w:rsidR="00D6154F" w14:paraId="3C2203AE" w14:textId="77777777">
        <w:tc>
          <w:tcPr>
            <w:tcW w:w="5742" w:type="dxa"/>
            <w:gridSpan w:val="3"/>
            <w:tcBorders>
              <w:top w:val="single" w:sz="8" w:space="0" w:color="auto"/>
              <w:left w:val="single" w:sz="8" w:space="0" w:color="auto"/>
              <w:bottom w:val="single" w:sz="8" w:space="0" w:color="auto"/>
              <w:right w:val="single" w:sz="4" w:space="0" w:color="auto"/>
            </w:tcBorders>
          </w:tcPr>
          <w:p w14:paraId="7A65A5FB" w14:textId="77777777" w:rsidR="00D6154F" w:rsidRDefault="00000000">
            <w:pPr>
              <w:adjustRightInd/>
              <w:spacing w:line="240" w:lineRule="auto"/>
              <w:rPr>
                <w:rFonts w:ascii="宋体" w:hAnsi="宋体"/>
                <w:sz w:val="18"/>
                <w:szCs w:val="18"/>
              </w:rPr>
            </w:pPr>
            <w:r>
              <w:rPr>
                <w:rFonts w:ascii="宋体" w:hAnsi="宋体" w:hint="eastAsia"/>
                <w:sz w:val="18"/>
                <w:szCs w:val="18"/>
              </w:rPr>
              <w:t>制表日期：</w:t>
            </w:r>
          </w:p>
        </w:tc>
        <w:tc>
          <w:tcPr>
            <w:tcW w:w="3828" w:type="dxa"/>
            <w:gridSpan w:val="2"/>
            <w:tcBorders>
              <w:top w:val="single" w:sz="8" w:space="0" w:color="auto"/>
              <w:left w:val="single" w:sz="4" w:space="0" w:color="auto"/>
              <w:bottom w:val="single" w:sz="8" w:space="0" w:color="auto"/>
              <w:right w:val="single" w:sz="8" w:space="0" w:color="auto"/>
            </w:tcBorders>
          </w:tcPr>
          <w:p w14:paraId="289D786F" w14:textId="77777777" w:rsidR="00D6154F" w:rsidRDefault="00000000">
            <w:pPr>
              <w:adjustRightInd/>
              <w:spacing w:line="240" w:lineRule="auto"/>
              <w:rPr>
                <w:rFonts w:ascii="宋体" w:hAnsi="宋体"/>
                <w:sz w:val="18"/>
                <w:szCs w:val="18"/>
              </w:rPr>
            </w:pPr>
            <w:r>
              <w:rPr>
                <w:rFonts w:ascii="宋体" w:hAnsi="宋体" w:hint="eastAsia"/>
                <w:sz w:val="18"/>
                <w:szCs w:val="18"/>
              </w:rPr>
              <w:t>制表人：</w:t>
            </w:r>
          </w:p>
        </w:tc>
      </w:tr>
      <w:tr w:rsidR="00D6154F" w14:paraId="4E4C63E7" w14:textId="77777777">
        <w:tc>
          <w:tcPr>
            <w:tcW w:w="9570" w:type="dxa"/>
            <w:gridSpan w:val="5"/>
            <w:tcBorders>
              <w:top w:val="single" w:sz="8" w:space="0" w:color="auto"/>
              <w:left w:val="single" w:sz="8" w:space="0" w:color="auto"/>
              <w:bottom w:val="single" w:sz="4" w:space="0" w:color="auto"/>
              <w:right w:val="single" w:sz="8" w:space="0" w:color="auto"/>
            </w:tcBorders>
          </w:tcPr>
          <w:p w14:paraId="7FF3FD61" w14:textId="77777777" w:rsidR="00D6154F" w:rsidRDefault="00000000">
            <w:pPr>
              <w:adjustRightInd/>
              <w:spacing w:line="240" w:lineRule="auto"/>
              <w:rPr>
                <w:rFonts w:ascii="宋体" w:hAnsi="宋体"/>
                <w:sz w:val="18"/>
                <w:szCs w:val="18"/>
              </w:rPr>
            </w:pPr>
            <w:r>
              <w:rPr>
                <w:rFonts w:ascii="宋体" w:hAnsi="宋体" w:hint="eastAsia"/>
                <w:sz w:val="18"/>
                <w:szCs w:val="18"/>
              </w:rPr>
              <w:t>单元过程名称：生产阶段</w:t>
            </w:r>
          </w:p>
        </w:tc>
      </w:tr>
      <w:tr w:rsidR="00D6154F" w14:paraId="6AD24E91" w14:textId="77777777">
        <w:tc>
          <w:tcPr>
            <w:tcW w:w="3828" w:type="dxa"/>
            <w:gridSpan w:val="2"/>
            <w:tcBorders>
              <w:top w:val="single" w:sz="4" w:space="0" w:color="auto"/>
              <w:left w:val="single" w:sz="8" w:space="0" w:color="auto"/>
              <w:bottom w:val="single" w:sz="4" w:space="0" w:color="auto"/>
              <w:right w:val="single" w:sz="4" w:space="0" w:color="auto"/>
            </w:tcBorders>
          </w:tcPr>
          <w:p w14:paraId="63A183E3" w14:textId="77777777" w:rsidR="00D6154F" w:rsidRDefault="00000000">
            <w:pPr>
              <w:adjustRightInd/>
              <w:spacing w:line="240" w:lineRule="auto"/>
              <w:rPr>
                <w:rFonts w:ascii="宋体" w:hAnsi="宋体"/>
                <w:sz w:val="18"/>
                <w:szCs w:val="18"/>
              </w:rPr>
            </w:pPr>
            <w:r>
              <w:rPr>
                <w:rFonts w:ascii="宋体" w:hAnsi="宋体" w:hint="eastAsia"/>
                <w:sz w:val="18"/>
                <w:szCs w:val="18"/>
              </w:rPr>
              <w:t>时段：年</w:t>
            </w:r>
          </w:p>
        </w:tc>
        <w:tc>
          <w:tcPr>
            <w:tcW w:w="1914" w:type="dxa"/>
            <w:tcBorders>
              <w:top w:val="single" w:sz="4" w:space="0" w:color="auto"/>
              <w:left w:val="single" w:sz="4" w:space="0" w:color="auto"/>
              <w:bottom w:val="single" w:sz="4" w:space="0" w:color="auto"/>
              <w:right w:val="single" w:sz="4" w:space="0" w:color="auto"/>
            </w:tcBorders>
          </w:tcPr>
          <w:p w14:paraId="464D75AE" w14:textId="77777777" w:rsidR="00D6154F" w:rsidRDefault="00000000">
            <w:pPr>
              <w:adjustRightInd/>
              <w:spacing w:line="240" w:lineRule="auto"/>
              <w:rPr>
                <w:rFonts w:ascii="宋体" w:hAnsi="宋体"/>
                <w:sz w:val="18"/>
                <w:szCs w:val="18"/>
              </w:rPr>
            </w:pPr>
            <w:r>
              <w:rPr>
                <w:rFonts w:ascii="宋体" w:hAnsi="宋体" w:hint="eastAsia"/>
                <w:sz w:val="18"/>
                <w:szCs w:val="18"/>
              </w:rPr>
              <w:t>起始月：</w:t>
            </w:r>
          </w:p>
        </w:tc>
        <w:tc>
          <w:tcPr>
            <w:tcW w:w="3828" w:type="dxa"/>
            <w:gridSpan w:val="2"/>
            <w:tcBorders>
              <w:top w:val="single" w:sz="4" w:space="0" w:color="auto"/>
              <w:left w:val="single" w:sz="4" w:space="0" w:color="auto"/>
              <w:bottom w:val="single" w:sz="4" w:space="0" w:color="auto"/>
              <w:right w:val="single" w:sz="8" w:space="0" w:color="auto"/>
            </w:tcBorders>
          </w:tcPr>
          <w:p w14:paraId="24A8625D" w14:textId="77777777" w:rsidR="00D6154F" w:rsidRDefault="00000000">
            <w:pPr>
              <w:adjustRightInd/>
              <w:spacing w:line="240" w:lineRule="auto"/>
              <w:rPr>
                <w:rFonts w:ascii="宋体" w:hAnsi="宋体"/>
                <w:sz w:val="18"/>
                <w:szCs w:val="18"/>
              </w:rPr>
            </w:pPr>
            <w:r>
              <w:rPr>
                <w:rFonts w:ascii="宋体" w:hAnsi="宋体" w:hint="eastAsia"/>
                <w:sz w:val="18"/>
                <w:szCs w:val="18"/>
              </w:rPr>
              <w:t>终止月：</w:t>
            </w:r>
          </w:p>
        </w:tc>
      </w:tr>
      <w:tr w:rsidR="00D6154F" w14:paraId="71A7AA4B" w14:textId="77777777">
        <w:tc>
          <w:tcPr>
            <w:tcW w:w="9570" w:type="dxa"/>
            <w:gridSpan w:val="5"/>
            <w:tcBorders>
              <w:top w:val="single" w:sz="4" w:space="0" w:color="auto"/>
              <w:left w:val="single" w:sz="8" w:space="0" w:color="auto"/>
              <w:bottom w:val="single" w:sz="4" w:space="0" w:color="auto"/>
              <w:right w:val="single" w:sz="8" w:space="0" w:color="auto"/>
            </w:tcBorders>
          </w:tcPr>
          <w:p w14:paraId="211D0724" w14:textId="77777777" w:rsidR="00D6154F" w:rsidRDefault="00000000">
            <w:pPr>
              <w:adjustRightInd/>
              <w:spacing w:line="240" w:lineRule="auto"/>
              <w:rPr>
                <w:rFonts w:ascii="宋体" w:hAnsi="宋体"/>
                <w:sz w:val="18"/>
                <w:szCs w:val="18"/>
              </w:rPr>
            </w:pPr>
            <w:r>
              <w:rPr>
                <w:rFonts w:ascii="宋体" w:hAnsi="宋体"/>
                <w:sz w:val="18"/>
                <w:szCs w:val="18"/>
              </w:rPr>
              <w:t>1</w:t>
            </w:r>
            <w:r>
              <w:rPr>
                <w:rFonts w:ascii="宋体" w:hAnsi="宋体" w:hint="eastAsia"/>
                <w:sz w:val="18"/>
                <w:szCs w:val="18"/>
              </w:rPr>
              <w:t>、产品产出</w:t>
            </w:r>
          </w:p>
        </w:tc>
      </w:tr>
      <w:tr w:rsidR="00D6154F" w14:paraId="6026EF03" w14:textId="77777777">
        <w:tc>
          <w:tcPr>
            <w:tcW w:w="1914" w:type="dxa"/>
            <w:tcBorders>
              <w:top w:val="single" w:sz="4" w:space="0" w:color="auto"/>
              <w:left w:val="single" w:sz="8" w:space="0" w:color="auto"/>
              <w:bottom w:val="single" w:sz="4" w:space="0" w:color="auto"/>
              <w:right w:val="single" w:sz="4" w:space="0" w:color="auto"/>
            </w:tcBorders>
          </w:tcPr>
          <w:p w14:paraId="483D049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产品类型</w:t>
            </w:r>
          </w:p>
        </w:tc>
        <w:tc>
          <w:tcPr>
            <w:tcW w:w="1914" w:type="dxa"/>
            <w:tcBorders>
              <w:top w:val="single" w:sz="4" w:space="0" w:color="auto"/>
              <w:left w:val="single" w:sz="4" w:space="0" w:color="auto"/>
              <w:bottom w:val="single" w:sz="4" w:space="0" w:color="auto"/>
              <w:right w:val="single" w:sz="4" w:space="0" w:color="auto"/>
            </w:tcBorders>
          </w:tcPr>
          <w:p w14:paraId="67E70786"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914" w:type="dxa"/>
            <w:tcBorders>
              <w:top w:val="single" w:sz="4" w:space="0" w:color="auto"/>
              <w:left w:val="single" w:sz="4" w:space="0" w:color="auto"/>
              <w:bottom w:val="single" w:sz="4" w:space="0" w:color="auto"/>
              <w:right w:val="single" w:sz="4" w:space="0" w:color="auto"/>
            </w:tcBorders>
          </w:tcPr>
          <w:p w14:paraId="25188FA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3A4AAED6"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5E222D0B"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1EF842DE" w14:textId="77777777">
        <w:tc>
          <w:tcPr>
            <w:tcW w:w="1914" w:type="dxa"/>
            <w:tcBorders>
              <w:top w:val="single" w:sz="4" w:space="0" w:color="auto"/>
              <w:left w:val="single" w:sz="8" w:space="0" w:color="auto"/>
              <w:bottom w:val="single" w:sz="4" w:space="0" w:color="auto"/>
              <w:right w:val="single" w:sz="4" w:space="0" w:color="auto"/>
            </w:tcBorders>
          </w:tcPr>
          <w:p w14:paraId="50AC3522"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97F3A88"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0F563C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10274A3"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5641376D" w14:textId="77777777" w:rsidR="00D6154F" w:rsidRDefault="00D6154F">
            <w:pPr>
              <w:adjustRightInd/>
              <w:spacing w:line="240" w:lineRule="auto"/>
              <w:rPr>
                <w:rFonts w:ascii="宋体" w:hAnsi="宋体"/>
                <w:sz w:val="18"/>
                <w:szCs w:val="18"/>
              </w:rPr>
            </w:pPr>
          </w:p>
        </w:tc>
      </w:tr>
      <w:tr w:rsidR="00D6154F" w14:paraId="2244DC39" w14:textId="77777777">
        <w:tc>
          <w:tcPr>
            <w:tcW w:w="1914" w:type="dxa"/>
            <w:tcBorders>
              <w:top w:val="single" w:sz="4" w:space="0" w:color="auto"/>
              <w:left w:val="single" w:sz="8" w:space="0" w:color="auto"/>
              <w:bottom w:val="single" w:sz="4" w:space="0" w:color="auto"/>
              <w:right w:val="single" w:sz="4" w:space="0" w:color="auto"/>
            </w:tcBorders>
          </w:tcPr>
          <w:p w14:paraId="3529FDAA"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6F53362"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7C0FB2A"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31703574"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38BF69A6" w14:textId="77777777" w:rsidR="00D6154F" w:rsidRDefault="00D6154F">
            <w:pPr>
              <w:adjustRightInd/>
              <w:spacing w:line="240" w:lineRule="auto"/>
              <w:rPr>
                <w:rFonts w:ascii="宋体" w:hAnsi="宋体"/>
                <w:sz w:val="18"/>
                <w:szCs w:val="18"/>
              </w:rPr>
            </w:pPr>
          </w:p>
        </w:tc>
      </w:tr>
      <w:tr w:rsidR="00D6154F" w14:paraId="1233E699" w14:textId="77777777">
        <w:tc>
          <w:tcPr>
            <w:tcW w:w="1914" w:type="dxa"/>
            <w:tcBorders>
              <w:top w:val="single" w:sz="4" w:space="0" w:color="auto"/>
              <w:left w:val="single" w:sz="8" w:space="0" w:color="auto"/>
              <w:bottom w:val="single" w:sz="4" w:space="0" w:color="auto"/>
              <w:right w:val="single" w:sz="4" w:space="0" w:color="auto"/>
            </w:tcBorders>
          </w:tcPr>
          <w:p w14:paraId="46C14528"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F86F02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6B9476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3CF58F9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339264DB" w14:textId="77777777" w:rsidR="00D6154F" w:rsidRDefault="00D6154F">
            <w:pPr>
              <w:adjustRightInd/>
              <w:spacing w:line="240" w:lineRule="auto"/>
              <w:rPr>
                <w:rFonts w:ascii="宋体" w:hAnsi="宋体"/>
                <w:sz w:val="18"/>
                <w:szCs w:val="18"/>
              </w:rPr>
            </w:pPr>
          </w:p>
        </w:tc>
      </w:tr>
      <w:tr w:rsidR="00D6154F" w14:paraId="7A457826" w14:textId="77777777">
        <w:tc>
          <w:tcPr>
            <w:tcW w:w="9570" w:type="dxa"/>
            <w:gridSpan w:val="5"/>
            <w:tcBorders>
              <w:top w:val="single" w:sz="4" w:space="0" w:color="auto"/>
              <w:left w:val="single" w:sz="8" w:space="0" w:color="auto"/>
              <w:bottom w:val="single" w:sz="4" w:space="0" w:color="auto"/>
              <w:right w:val="single" w:sz="8" w:space="0" w:color="auto"/>
            </w:tcBorders>
          </w:tcPr>
          <w:p w14:paraId="6C224888" w14:textId="77777777" w:rsidR="00D6154F" w:rsidRDefault="00000000">
            <w:pPr>
              <w:adjustRightInd/>
              <w:spacing w:line="240" w:lineRule="auto"/>
              <w:rPr>
                <w:rFonts w:ascii="宋体" w:hAnsi="宋体"/>
                <w:sz w:val="18"/>
                <w:szCs w:val="18"/>
              </w:rPr>
            </w:pPr>
            <w:r>
              <w:rPr>
                <w:rFonts w:ascii="宋体" w:hAnsi="宋体"/>
                <w:sz w:val="18"/>
                <w:szCs w:val="18"/>
              </w:rPr>
              <w:t>2</w:t>
            </w:r>
            <w:r>
              <w:rPr>
                <w:rFonts w:ascii="宋体" w:hAnsi="宋体" w:hint="eastAsia"/>
                <w:sz w:val="18"/>
                <w:szCs w:val="18"/>
              </w:rPr>
              <w:t>、原料消耗</w:t>
            </w:r>
          </w:p>
        </w:tc>
      </w:tr>
      <w:tr w:rsidR="00D6154F" w14:paraId="7C02B1AC" w14:textId="77777777">
        <w:tc>
          <w:tcPr>
            <w:tcW w:w="1914" w:type="dxa"/>
            <w:tcBorders>
              <w:top w:val="single" w:sz="4" w:space="0" w:color="auto"/>
              <w:left w:val="single" w:sz="8" w:space="0" w:color="auto"/>
              <w:bottom w:val="single" w:sz="4" w:space="0" w:color="auto"/>
              <w:right w:val="single" w:sz="4" w:space="0" w:color="auto"/>
            </w:tcBorders>
          </w:tcPr>
          <w:p w14:paraId="561F35A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原料类型</w:t>
            </w:r>
          </w:p>
        </w:tc>
        <w:tc>
          <w:tcPr>
            <w:tcW w:w="1914" w:type="dxa"/>
            <w:tcBorders>
              <w:top w:val="single" w:sz="4" w:space="0" w:color="auto"/>
              <w:left w:val="single" w:sz="4" w:space="0" w:color="auto"/>
              <w:bottom w:val="single" w:sz="4" w:space="0" w:color="auto"/>
              <w:right w:val="single" w:sz="4" w:space="0" w:color="auto"/>
            </w:tcBorders>
          </w:tcPr>
          <w:p w14:paraId="065923A7"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914" w:type="dxa"/>
            <w:tcBorders>
              <w:top w:val="single" w:sz="4" w:space="0" w:color="auto"/>
              <w:left w:val="single" w:sz="4" w:space="0" w:color="auto"/>
              <w:bottom w:val="single" w:sz="4" w:space="0" w:color="auto"/>
              <w:right w:val="single" w:sz="4" w:space="0" w:color="auto"/>
            </w:tcBorders>
          </w:tcPr>
          <w:p w14:paraId="24B9800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7B72706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704E042A"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5C12989F" w14:textId="77777777">
        <w:tc>
          <w:tcPr>
            <w:tcW w:w="1914" w:type="dxa"/>
            <w:tcBorders>
              <w:top w:val="single" w:sz="4" w:space="0" w:color="auto"/>
              <w:left w:val="single" w:sz="8" w:space="0" w:color="auto"/>
              <w:bottom w:val="single" w:sz="4" w:space="0" w:color="auto"/>
              <w:right w:val="single" w:sz="4" w:space="0" w:color="auto"/>
            </w:tcBorders>
          </w:tcPr>
          <w:p w14:paraId="0E66FB6A"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生</w:t>
            </w:r>
            <w:r>
              <w:rPr>
                <w:rFonts w:ascii="宋体" w:hAnsi="宋体"/>
                <w:sz w:val="18"/>
                <w:szCs w:val="18"/>
              </w:rPr>
              <w:t>皮</w:t>
            </w:r>
          </w:p>
        </w:tc>
        <w:tc>
          <w:tcPr>
            <w:tcW w:w="1914" w:type="dxa"/>
            <w:tcBorders>
              <w:top w:val="single" w:sz="4" w:space="0" w:color="auto"/>
              <w:left w:val="single" w:sz="4" w:space="0" w:color="auto"/>
              <w:bottom w:val="single" w:sz="4" w:space="0" w:color="auto"/>
              <w:right w:val="single" w:sz="4" w:space="0" w:color="auto"/>
            </w:tcBorders>
          </w:tcPr>
          <w:p w14:paraId="1FC7C29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D80CD5B"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153063B"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922EE09" w14:textId="77777777" w:rsidR="00D6154F" w:rsidRDefault="00D6154F">
            <w:pPr>
              <w:adjustRightInd/>
              <w:spacing w:line="240" w:lineRule="auto"/>
              <w:rPr>
                <w:rFonts w:ascii="宋体" w:hAnsi="宋体"/>
                <w:sz w:val="18"/>
                <w:szCs w:val="18"/>
              </w:rPr>
            </w:pPr>
          </w:p>
        </w:tc>
      </w:tr>
      <w:tr w:rsidR="00D6154F" w14:paraId="38C32A26" w14:textId="77777777">
        <w:tc>
          <w:tcPr>
            <w:tcW w:w="1914" w:type="dxa"/>
            <w:tcBorders>
              <w:top w:val="single" w:sz="4" w:space="0" w:color="auto"/>
              <w:left w:val="single" w:sz="8" w:space="0" w:color="auto"/>
              <w:bottom w:val="single" w:sz="4" w:space="0" w:color="auto"/>
              <w:right w:val="single" w:sz="4" w:space="0" w:color="auto"/>
            </w:tcBorders>
          </w:tcPr>
          <w:p w14:paraId="5076054B"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鞣剂</w:t>
            </w:r>
          </w:p>
        </w:tc>
        <w:tc>
          <w:tcPr>
            <w:tcW w:w="1914" w:type="dxa"/>
            <w:tcBorders>
              <w:top w:val="single" w:sz="4" w:space="0" w:color="auto"/>
              <w:left w:val="single" w:sz="4" w:space="0" w:color="auto"/>
              <w:bottom w:val="single" w:sz="4" w:space="0" w:color="auto"/>
              <w:right w:val="single" w:sz="4" w:space="0" w:color="auto"/>
            </w:tcBorders>
          </w:tcPr>
          <w:p w14:paraId="5AB5FFE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3277C8B"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CE18D60"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23F99483" w14:textId="77777777" w:rsidR="00D6154F" w:rsidRDefault="00D6154F">
            <w:pPr>
              <w:adjustRightInd/>
              <w:spacing w:line="240" w:lineRule="auto"/>
              <w:rPr>
                <w:rFonts w:ascii="宋体" w:hAnsi="宋体"/>
                <w:sz w:val="18"/>
                <w:szCs w:val="18"/>
              </w:rPr>
            </w:pPr>
          </w:p>
        </w:tc>
      </w:tr>
      <w:tr w:rsidR="00D6154F" w14:paraId="6B8E6E1F" w14:textId="77777777">
        <w:tc>
          <w:tcPr>
            <w:tcW w:w="1914" w:type="dxa"/>
            <w:tcBorders>
              <w:top w:val="single" w:sz="4" w:space="0" w:color="auto"/>
              <w:left w:val="single" w:sz="8" w:space="0" w:color="auto"/>
              <w:bottom w:val="single" w:sz="4" w:space="0" w:color="auto"/>
              <w:right w:val="single" w:sz="4" w:space="0" w:color="auto"/>
            </w:tcBorders>
          </w:tcPr>
          <w:p w14:paraId="3234D55D"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染料</w:t>
            </w:r>
          </w:p>
        </w:tc>
        <w:tc>
          <w:tcPr>
            <w:tcW w:w="1914" w:type="dxa"/>
            <w:tcBorders>
              <w:top w:val="single" w:sz="4" w:space="0" w:color="auto"/>
              <w:left w:val="single" w:sz="4" w:space="0" w:color="auto"/>
              <w:bottom w:val="single" w:sz="4" w:space="0" w:color="auto"/>
              <w:right w:val="single" w:sz="4" w:space="0" w:color="auto"/>
            </w:tcBorders>
          </w:tcPr>
          <w:p w14:paraId="2FEA174B"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28C6F2A"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0916CB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06043C6A" w14:textId="77777777" w:rsidR="00D6154F" w:rsidRDefault="00D6154F">
            <w:pPr>
              <w:adjustRightInd/>
              <w:spacing w:line="240" w:lineRule="auto"/>
              <w:rPr>
                <w:rFonts w:ascii="宋体" w:hAnsi="宋体"/>
                <w:sz w:val="18"/>
                <w:szCs w:val="18"/>
              </w:rPr>
            </w:pPr>
          </w:p>
        </w:tc>
      </w:tr>
      <w:tr w:rsidR="00D6154F" w14:paraId="7764F2E0" w14:textId="77777777">
        <w:tc>
          <w:tcPr>
            <w:tcW w:w="1914" w:type="dxa"/>
            <w:tcBorders>
              <w:top w:val="single" w:sz="4" w:space="0" w:color="auto"/>
              <w:left w:val="single" w:sz="8" w:space="0" w:color="auto"/>
              <w:bottom w:val="single" w:sz="4" w:space="0" w:color="auto"/>
              <w:right w:val="single" w:sz="4" w:space="0" w:color="auto"/>
            </w:tcBorders>
          </w:tcPr>
          <w:p w14:paraId="52237D44"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涂饰剂</w:t>
            </w:r>
          </w:p>
        </w:tc>
        <w:tc>
          <w:tcPr>
            <w:tcW w:w="1914" w:type="dxa"/>
            <w:tcBorders>
              <w:top w:val="single" w:sz="4" w:space="0" w:color="auto"/>
              <w:left w:val="single" w:sz="4" w:space="0" w:color="auto"/>
              <w:bottom w:val="single" w:sz="4" w:space="0" w:color="auto"/>
              <w:right w:val="single" w:sz="4" w:space="0" w:color="auto"/>
            </w:tcBorders>
          </w:tcPr>
          <w:p w14:paraId="36898A0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580C65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4846FB3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66201225" w14:textId="77777777" w:rsidR="00D6154F" w:rsidRDefault="00D6154F">
            <w:pPr>
              <w:adjustRightInd/>
              <w:spacing w:line="240" w:lineRule="auto"/>
              <w:rPr>
                <w:rFonts w:ascii="宋体" w:hAnsi="宋体"/>
                <w:sz w:val="18"/>
                <w:szCs w:val="18"/>
              </w:rPr>
            </w:pPr>
          </w:p>
        </w:tc>
      </w:tr>
      <w:tr w:rsidR="00D6154F" w14:paraId="2BF2ECA2" w14:textId="77777777">
        <w:tc>
          <w:tcPr>
            <w:tcW w:w="1914" w:type="dxa"/>
            <w:tcBorders>
              <w:top w:val="single" w:sz="4" w:space="0" w:color="auto"/>
              <w:left w:val="single" w:sz="8" w:space="0" w:color="auto"/>
              <w:bottom w:val="single" w:sz="4" w:space="0" w:color="auto"/>
              <w:right w:val="single" w:sz="4" w:space="0" w:color="auto"/>
            </w:tcBorders>
          </w:tcPr>
          <w:p w14:paraId="76C6689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各类助剂</w:t>
            </w:r>
          </w:p>
        </w:tc>
        <w:tc>
          <w:tcPr>
            <w:tcW w:w="1914" w:type="dxa"/>
            <w:tcBorders>
              <w:top w:val="single" w:sz="4" w:space="0" w:color="auto"/>
              <w:left w:val="single" w:sz="4" w:space="0" w:color="auto"/>
              <w:bottom w:val="single" w:sz="4" w:space="0" w:color="auto"/>
              <w:right w:val="single" w:sz="4" w:space="0" w:color="auto"/>
            </w:tcBorders>
          </w:tcPr>
          <w:p w14:paraId="34A86F4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3CC2F18E"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DB9B5D8"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7881F077" w14:textId="77777777" w:rsidR="00D6154F" w:rsidRDefault="00D6154F">
            <w:pPr>
              <w:adjustRightInd/>
              <w:spacing w:line="240" w:lineRule="auto"/>
              <w:rPr>
                <w:rFonts w:ascii="宋体" w:hAnsi="宋体"/>
                <w:sz w:val="18"/>
                <w:szCs w:val="18"/>
              </w:rPr>
            </w:pPr>
          </w:p>
        </w:tc>
      </w:tr>
      <w:tr w:rsidR="00D6154F" w14:paraId="0DCF4CF7" w14:textId="77777777">
        <w:tc>
          <w:tcPr>
            <w:tcW w:w="1914" w:type="dxa"/>
            <w:tcBorders>
              <w:top w:val="single" w:sz="4" w:space="0" w:color="auto"/>
              <w:left w:val="single" w:sz="8" w:space="0" w:color="auto"/>
              <w:bottom w:val="single" w:sz="4" w:space="0" w:color="auto"/>
              <w:right w:val="single" w:sz="4" w:space="0" w:color="auto"/>
            </w:tcBorders>
          </w:tcPr>
          <w:p w14:paraId="216CCFC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……（其他化料）</w:t>
            </w:r>
          </w:p>
        </w:tc>
        <w:tc>
          <w:tcPr>
            <w:tcW w:w="1914" w:type="dxa"/>
            <w:tcBorders>
              <w:top w:val="single" w:sz="4" w:space="0" w:color="auto"/>
              <w:left w:val="single" w:sz="4" w:space="0" w:color="auto"/>
              <w:bottom w:val="single" w:sz="4" w:space="0" w:color="auto"/>
              <w:right w:val="single" w:sz="4" w:space="0" w:color="auto"/>
            </w:tcBorders>
          </w:tcPr>
          <w:p w14:paraId="666CDA3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8FC5BA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454F02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98EFEBC" w14:textId="77777777" w:rsidR="00D6154F" w:rsidRDefault="00D6154F">
            <w:pPr>
              <w:adjustRightInd/>
              <w:spacing w:line="240" w:lineRule="auto"/>
              <w:rPr>
                <w:rFonts w:ascii="宋体" w:hAnsi="宋体"/>
                <w:sz w:val="18"/>
                <w:szCs w:val="18"/>
              </w:rPr>
            </w:pPr>
          </w:p>
        </w:tc>
      </w:tr>
      <w:tr w:rsidR="00D6154F" w14:paraId="72F0B826" w14:textId="77777777">
        <w:tc>
          <w:tcPr>
            <w:tcW w:w="9570" w:type="dxa"/>
            <w:gridSpan w:val="5"/>
            <w:tcBorders>
              <w:top w:val="single" w:sz="4" w:space="0" w:color="auto"/>
              <w:left w:val="single" w:sz="8" w:space="0" w:color="auto"/>
              <w:bottom w:val="single" w:sz="4" w:space="0" w:color="auto"/>
              <w:right w:val="single" w:sz="8" w:space="0" w:color="auto"/>
            </w:tcBorders>
          </w:tcPr>
          <w:p w14:paraId="64C84AF6" w14:textId="77777777" w:rsidR="00D6154F" w:rsidRDefault="00000000">
            <w:pPr>
              <w:adjustRightInd/>
              <w:spacing w:line="240" w:lineRule="auto"/>
              <w:rPr>
                <w:rFonts w:ascii="宋体" w:hAnsi="宋体"/>
                <w:sz w:val="18"/>
                <w:szCs w:val="18"/>
              </w:rPr>
            </w:pPr>
            <w:r>
              <w:rPr>
                <w:rFonts w:ascii="宋体" w:hAnsi="宋体" w:hint="eastAsia"/>
                <w:sz w:val="18"/>
                <w:szCs w:val="18"/>
              </w:rPr>
              <w:t>3、能源消耗</w:t>
            </w:r>
          </w:p>
        </w:tc>
      </w:tr>
      <w:tr w:rsidR="00D6154F" w14:paraId="29FDB95D" w14:textId="77777777">
        <w:tc>
          <w:tcPr>
            <w:tcW w:w="1914" w:type="dxa"/>
            <w:tcBorders>
              <w:top w:val="single" w:sz="4" w:space="0" w:color="auto"/>
              <w:left w:val="single" w:sz="8" w:space="0" w:color="auto"/>
              <w:bottom w:val="single" w:sz="4" w:space="0" w:color="auto"/>
              <w:right w:val="single" w:sz="4" w:space="0" w:color="auto"/>
            </w:tcBorders>
          </w:tcPr>
          <w:p w14:paraId="17D58284"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能源类型</w:t>
            </w:r>
          </w:p>
        </w:tc>
        <w:tc>
          <w:tcPr>
            <w:tcW w:w="1914" w:type="dxa"/>
            <w:tcBorders>
              <w:top w:val="single" w:sz="4" w:space="0" w:color="auto"/>
              <w:left w:val="single" w:sz="4" w:space="0" w:color="auto"/>
              <w:bottom w:val="single" w:sz="4" w:space="0" w:color="auto"/>
              <w:right w:val="single" w:sz="4" w:space="0" w:color="auto"/>
            </w:tcBorders>
          </w:tcPr>
          <w:p w14:paraId="74FCCD67"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914" w:type="dxa"/>
            <w:tcBorders>
              <w:top w:val="single" w:sz="4" w:space="0" w:color="auto"/>
              <w:left w:val="single" w:sz="4" w:space="0" w:color="auto"/>
              <w:bottom w:val="single" w:sz="4" w:space="0" w:color="auto"/>
              <w:right w:val="single" w:sz="4" w:space="0" w:color="auto"/>
            </w:tcBorders>
          </w:tcPr>
          <w:p w14:paraId="2160E54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914" w:type="dxa"/>
            <w:tcBorders>
              <w:top w:val="single" w:sz="4" w:space="0" w:color="auto"/>
              <w:left w:val="single" w:sz="4" w:space="0" w:color="auto"/>
              <w:bottom w:val="single" w:sz="4" w:space="0" w:color="auto"/>
              <w:right w:val="single" w:sz="4" w:space="0" w:color="auto"/>
            </w:tcBorders>
          </w:tcPr>
          <w:p w14:paraId="1D479368"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914" w:type="dxa"/>
            <w:tcBorders>
              <w:top w:val="single" w:sz="4" w:space="0" w:color="auto"/>
              <w:left w:val="single" w:sz="4" w:space="0" w:color="auto"/>
              <w:bottom w:val="single" w:sz="4" w:space="0" w:color="auto"/>
              <w:right w:val="single" w:sz="8" w:space="0" w:color="auto"/>
            </w:tcBorders>
          </w:tcPr>
          <w:p w14:paraId="5DEEB76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44BA2C84" w14:textId="77777777">
        <w:tc>
          <w:tcPr>
            <w:tcW w:w="1914" w:type="dxa"/>
            <w:tcBorders>
              <w:top w:val="single" w:sz="4" w:space="0" w:color="auto"/>
              <w:left w:val="single" w:sz="8" w:space="0" w:color="auto"/>
              <w:bottom w:val="single" w:sz="4" w:space="0" w:color="auto"/>
              <w:right w:val="single" w:sz="4" w:space="0" w:color="auto"/>
            </w:tcBorders>
          </w:tcPr>
          <w:p w14:paraId="05BCF65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电</w:t>
            </w:r>
          </w:p>
        </w:tc>
        <w:tc>
          <w:tcPr>
            <w:tcW w:w="1914" w:type="dxa"/>
            <w:tcBorders>
              <w:top w:val="single" w:sz="4" w:space="0" w:color="auto"/>
              <w:left w:val="single" w:sz="4" w:space="0" w:color="auto"/>
              <w:bottom w:val="single" w:sz="4" w:space="0" w:color="auto"/>
              <w:right w:val="single" w:sz="4" w:space="0" w:color="auto"/>
            </w:tcBorders>
          </w:tcPr>
          <w:p w14:paraId="3D42002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80CAEA3"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9946E3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1E552D5E" w14:textId="77777777" w:rsidR="00D6154F" w:rsidRDefault="00D6154F">
            <w:pPr>
              <w:adjustRightInd/>
              <w:spacing w:line="240" w:lineRule="auto"/>
              <w:rPr>
                <w:rFonts w:ascii="宋体" w:hAnsi="宋体"/>
                <w:sz w:val="18"/>
                <w:szCs w:val="18"/>
              </w:rPr>
            </w:pPr>
          </w:p>
        </w:tc>
      </w:tr>
      <w:tr w:rsidR="00D6154F" w14:paraId="11F57E43" w14:textId="77777777">
        <w:tc>
          <w:tcPr>
            <w:tcW w:w="1914" w:type="dxa"/>
            <w:tcBorders>
              <w:top w:val="single" w:sz="4" w:space="0" w:color="auto"/>
              <w:left w:val="single" w:sz="8" w:space="0" w:color="auto"/>
              <w:bottom w:val="single" w:sz="4" w:space="0" w:color="auto"/>
              <w:right w:val="single" w:sz="4" w:space="0" w:color="auto"/>
            </w:tcBorders>
          </w:tcPr>
          <w:p w14:paraId="354A94BA" w14:textId="77777777" w:rsidR="00D6154F" w:rsidRDefault="00000000">
            <w:pPr>
              <w:adjustRightInd/>
              <w:spacing w:line="240" w:lineRule="auto"/>
              <w:jc w:val="center"/>
              <w:rPr>
                <w:rFonts w:ascii="宋体" w:hAnsi="宋体"/>
                <w:sz w:val="18"/>
                <w:szCs w:val="18"/>
              </w:rPr>
            </w:pPr>
            <w:r>
              <w:rPr>
                <w:rFonts w:ascii="宋体" w:hAnsi="宋体"/>
                <w:sz w:val="18"/>
                <w:szCs w:val="18"/>
              </w:rPr>
              <w:t>蒸汽</w:t>
            </w:r>
          </w:p>
        </w:tc>
        <w:tc>
          <w:tcPr>
            <w:tcW w:w="1914" w:type="dxa"/>
            <w:tcBorders>
              <w:top w:val="single" w:sz="4" w:space="0" w:color="auto"/>
              <w:left w:val="single" w:sz="4" w:space="0" w:color="auto"/>
              <w:bottom w:val="single" w:sz="4" w:space="0" w:color="auto"/>
              <w:right w:val="single" w:sz="4" w:space="0" w:color="auto"/>
            </w:tcBorders>
          </w:tcPr>
          <w:p w14:paraId="09387612"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616437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F280008"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2C9602C8" w14:textId="77777777" w:rsidR="00D6154F" w:rsidRDefault="00000000">
            <w:pPr>
              <w:adjustRightInd/>
              <w:spacing w:line="240" w:lineRule="auto"/>
              <w:rPr>
                <w:rFonts w:ascii="宋体" w:hAnsi="宋体"/>
                <w:sz w:val="18"/>
                <w:szCs w:val="18"/>
              </w:rPr>
            </w:pPr>
            <w:r>
              <w:rPr>
                <w:rFonts w:ascii="宋体" w:hAnsi="宋体"/>
                <w:sz w:val="18"/>
                <w:szCs w:val="18"/>
              </w:rPr>
              <w:t>如外购，注明温度及压力</w:t>
            </w:r>
          </w:p>
        </w:tc>
      </w:tr>
      <w:tr w:rsidR="00D6154F" w14:paraId="4789534D" w14:textId="77777777">
        <w:tc>
          <w:tcPr>
            <w:tcW w:w="1914" w:type="dxa"/>
            <w:tcBorders>
              <w:top w:val="single" w:sz="4" w:space="0" w:color="auto"/>
              <w:left w:val="single" w:sz="8" w:space="0" w:color="auto"/>
              <w:bottom w:val="single" w:sz="4" w:space="0" w:color="auto"/>
              <w:right w:val="single" w:sz="4" w:space="0" w:color="auto"/>
            </w:tcBorders>
          </w:tcPr>
          <w:p w14:paraId="11F98E62"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DD8085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3C5AB8E"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1534345"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5248A25B" w14:textId="77777777" w:rsidR="00D6154F" w:rsidRDefault="00D6154F">
            <w:pPr>
              <w:adjustRightInd/>
              <w:spacing w:line="240" w:lineRule="auto"/>
              <w:rPr>
                <w:rFonts w:ascii="宋体" w:hAnsi="宋体"/>
                <w:sz w:val="18"/>
                <w:szCs w:val="18"/>
              </w:rPr>
            </w:pPr>
          </w:p>
        </w:tc>
      </w:tr>
      <w:tr w:rsidR="00D6154F" w14:paraId="1BBDAD93" w14:textId="77777777">
        <w:tc>
          <w:tcPr>
            <w:tcW w:w="1914" w:type="dxa"/>
            <w:tcBorders>
              <w:top w:val="single" w:sz="4" w:space="0" w:color="auto"/>
              <w:left w:val="single" w:sz="8" w:space="0" w:color="auto"/>
              <w:bottom w:val="single" w:sz="4" w:space="0" w:color="auto"/>
              <w:right w:val="single" w:sz="4" w:space="0" w:color="auto"/>
            </w:tcBorders>
          </w:tcPr>
          <w:p w14:paraId="7A4D8D6E" w14:textId="77777777" w:rsidR="00D6154F" w:rsidRDefault="00D6154F">
            <w:pPr>
              <w:adjustRightInd/>
              <w:spacing w:line="240" w:lineRule="auto"/>
              <w:jc w:val="center"/>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C37BAB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5102946F"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B0548A1"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44C02E51" w14:textId="77777777" w:rsidR="00D6154F" w:rsidRDefault="00D6154F">
            <w:pPr>
              <w:adjustRightInd/>
              <w:spacing w:line="240" w:lineRule="auto"/>
              <w:rPr>
                <w:rFonts w:ascii="宋体" w:hAnsi="宋体"/>
                <w:sz w:val="18"/>
                <w:szCs w:val="18"/>
              </w:rPr>
            </w:pPr>
          </w:p>
        </w:tc>
      </w:tr>
      <w:tr w:rsidR="00D6154F" w14:paraId="4E9DDA76" w14:textId="77777777">
        <w:tc>
          <w:tcPr>
            <w:tcW w:w="1914" w:type="dxa"/>
            <w:tcBorders>
              <w:top w:val="single" w:sz="4" w:space="0" w:color="auto"/>
              <w:left w:val="single" w:sz="8" w:space="0" w:color="auto"/>
              <w:bottom w:val="single" w:sz="4" w:space="0" w:color="auto"/>
              <w:right w:val="single" w:sz="4" w:space="0" w:color="auto"/>
            </w:tcBorders>
          </w:tcPr>
          <w:p w14:paraId="56B89334"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w:t>
            </w:r>
          </w:p>
        </w:tc>
        <w:tc>
          <w:tcPr>
            <w:tcW w:w="1914" w:type="dxa"/>
            <w:tcBorders>
              <w:top w:val="single" w:sz="4" w:space="0" w:color="auto"/>
              <w:left w:val="single" w:sz="4" w:space="0" w:color="auto"/>
              <w:bottom w:val="single" w:sz="4" w:space="0" w:color="auto"/>
              <w:right w:val="single" w:sz="4" w:space="0" w:color="auto"/>
            </w:tcBorders>
          </w:tcPr>
          <w:p w14:paraId="01F41194"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B530C86"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C14152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797D150F" w14:textId="77777777" w:rsidR="00D6154F" w:rsidRDefault="00D6154F">
            <w:pPr>
              <w:adjustRightInd/>
              <w:spacing w:line="240" w:lineRule="auto"/>
              <w:rPr>
                <w:rFonts w:ascii="宋体" w:hAnsi="宋体"/>
                <w:sz w:val="18"/>
                <w:szCs w:val="18"/>
              </w:rPr>
            </w:pPr>
          </w:p>
        </w:tc>
      </w:tr>
      <w:tr w:rsidR="00D6154F" w14:paraId="66C789A2" w14:textId="77777777">
        <w:tc>
          <w:tcPr>
            <w:tcW w:w="9570" w:type="dxa"/>
            <w:gridSpan w:val="5"/>
            <w:tcBorders>
              <w:top w:val="single" w:sz="4" w:space="0" w:color="auto"/>
              <w:left w:val="single" w:sz="8" w:space="0" w:color="auto"/>
              <w:bottom w:val="single" w:sz="4" w:space="0" w:color="auto"/>
              <w:right w:val="single" w:sz="8" w:space="0" w:color="auto"/>
            </w:tcBorders>
          </w:tcPr>
          <w:p w14:paraId="18D2B71D" w14:textId="77777777" w:rsidR="00D6154F" w:rsidRDefault="00000000">
            <w:pPr>
              <w:adjustRightInd/>
              <w:spacing w:line="240" w:lineRule="auto"/>
              <w:rPr>
                <w:rFonts w:ascii="宋体" w:hAnsi="宋体"/>
                <w:sz w:val="18"/>
                <w:szCs w:val="18"/>
              </w:rPr>
            </w:pPr>
            <w:r>
              <w:rPr>
                <w:rFonts w:ascii="宋体" w:hAnsi="宋体" w:hint="eastAsia"/>
                <w:sz w:val="18"/>
                <w:szCs w:val="18"/>
              </w:rPr>
              <w:t>4、噪声污染</w:t>
            </w:r>
          </w:p>
        </w:tc>
      </w:tr>
      <w:tr w:rsidR="00D6154F" w14:paraId="2F66ECF2" w14:textId="77777777">
        <w:tc>
          <w:tcPr>
            <w:tcW w:w="1914" w:type="dxa"/>
            <w:tcBorders>
              <w:top w:val="single" w:sz="4" w:space="0" w:color="auto"/>
              <w:left w:val="single" w:sz="8" w:space="0" w:color="auto"/>
              <w:bottom w:val="single" w:sz="4" w:space="0" w:color="auto"/>
              <w:right w:val="single" w:sz="4" w:space="0" w:color="auto"/>
            </w:tcBorders>
            <w:vAlign w:val="center"/>
          </w:tcPr>
          <w:p w14:paraId="0FF7EB3D"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噪声类别</w:t>
            </w:r>
          </w:p>
        </w:tc>
        <w:tc>
          <w:tcPr>
            <w:tcW w:w="1914" w:type="dxa"/>
            <w:tcBorders>
              <w:top w:val="single" w:sz="4" w:space="0" w:color="auto"/>
              <w:left w:val="single" w:sz="4" w:space="0" w:color="auto"/>
              <w:bottom w:val="single" w:sz="4" w:space="0" w:color="auto"/>
              <w:right w:val="single" w:sz="4" w:space="0" w:color="auto"/>
            </w:tcBorders>
            <w:vAlign w:val="center"/>
          </w:tcPr>
          <w:p w14:paraId="35083F67"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914" w:type="dxa"/>
            <w:tcBorders>
              <w:top w:val="single" w:sz="4" w:space="0" w:color="auto"/>
              <w:left w:val="single" w:sz="4" w:space="0" w:color="auto"/>
              <w:bottom w:val="single" w:sz="4" w:space="0" w:color="auto"/>
              <w:right w:val="single" w:sz="4" w:space="0" w:color="auto"/>
            </w:tcBorders>
            <w:vAlign w:val="center"/>
          </w:tcPr>
          <w:p w14:paraId="18752DC2"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914" w:type="dxa"/>
            <w:tcBorders>
              <w:top w:val="single" w:sz="4" w:space="0" w:color="auto"/>
              <w:left w:val="single" w:sz="4" w:space="0" w:color="auto"/>
              <w:bottom w:val="single" w:sz="4" w:space="0" w:color="auto"/>
              <w:right w:val="single" w:sz="4" w:space="0" w:color="auto"/>
            </w:tcBorders>
            <w:vAlign w:val="center"/>
          </w:tcPr>
          <w:p w14:paraId="62692F0F"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914" w:type="dxa"/>
            <w:tcBorders>
              <w:top w:val="single" w:sz="4" w:space="0" w:color="auto"/>
              <w:left w:val="single" w:sz="4" w:space="0" w:color="auto"/>
              <w:bottom w:val="single" w:sz="4" w:space="0" w:color="auto"/>
              <w:right w:val="single" w:sz="8" w:space="0" w:color="auto"/>
            </w:tcBorders>
            <w:vAlign w:val="center"/>
          </w:tcPr>
          <w:p w14:paraId="783F4C81"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491E1A69" w14:textId="77777777">
        <w:tc>
          <w:tcPr>
            <w:tcW w:w="1914" w:type="dxa"/>
            <w:tcBorders>
              <w:top w:val="single" w:sz="4" w:space="0" w:color="auto"/>
              <w:left w:val="single" w:sz="8" w:space="0" w:color="auto"/>
              <w:bottom w:val="single" w:sz="4" w:space="0" w:color="auto"/>
              <w:right w:val="single" w:sz="4" w:space="0" w:color="auto"/>
            </w:tcBorders>
          </w:tcPr>
          <w:p w14:paraId="1A9CD1F7"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昼间</w:t>
            </w:r>
          </w:p>
        </w:tc>
        <w:tc>
          <w:tcPr>
            <w:tcW w:w="1914" w:type="dxa"/>
            <w:tcBorders>
              <w:top w:val="single" w:sz="4" w:space="0" w:color="auto"/>
              <w:left w:val="single" w:sz="4" w:space="0" w:color="auto"/>
              <w:bottom w:val="single" w:sz="4" w:space="0" w:color="auto"/>
              <w:right w:val="single" w:sz="4" w:space="0" w:color="auto"/>
            </w:tcBorders>
          </w:tcPr>
          <w:p w14:paraId="0D2FA03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722FDC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46EAF4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75473DE3" w14:textId="77777777" w:rsidR="00D6154F" w:rsidRDefault="00D6154F">
            <w:pPr>
              <w:adjustRightInd/>
              <w:spacing w:line="240" w:lineRule="auto"/>
              <w:rPr>
                <w:rFonts w:ascii="宋体" w:hAnsi="宋体"/>
                <w:sz w:val="18"/>
                <w:szCs w:val="18"/>
              </w:rPr>
            </w:pPr>
          </w:p>
        </w:tc>
      </w:tr>
      <w:tr w:rsidR="00D6154F" w14:paraId="53AF0C10" w14:textId="77777777">
        <w:tc>
          <w:tcPr>
            <w:tcW w:w="1914" w:type="dxa"/>
            <w:tcBorders>
              <w:top w:val="single" w:sz="4" w:space="0" w:color="auto"/>
              <w:left w:val="single" w:sz="8" w:space="0" w:color="auto"/>
              <w:bottom w:val="single" w:sz="4" w:space="0" w:color="auto"/>
              <w:right w:val="single" w:sz="4" w:space="0" w:color="auto"/>
            </w:tcBorders>
          </w:tcPr>
          <w:p w14:paraId="22E80C2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夜间</w:t>
            </w:r>
          </w:p>
        </w:tc>
        <w:tc>
          <w:tcPr>
            <w:tcW w:w="1914" w:type="dxa"/>
            <w:tcBorders>
              <w:top w:val="single" w:sz="4" w:space="0" w:color="auto"/>
              <w:left w:val="single" w:sz="4" w:space="0" w:color="auto"/>
              <w:bottom w:val="single" w:sz="4" w:space="0" w:color="auto"/>
              <w:right w:val="single" w:sz="4" w:space="0" w:color="auto"/>
            </w:tcBorders>
          </w:tcPr>
          <w:p w14:paraId="3B2818FA"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0C53079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6857CEE0"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0BA85419" w14:textId="77777777" w:rsidR="00D6154F" w:rsidRDefault="00D6154F">
            <w:pPr>
              <w:adjustRightInd/>
              <w:spacing w:line="240" w:lineRule="auto"/>
              <w:rPr>
                <w:rFonts w:ascii="宋体" w:hAnsi="宋体"/>
                <w:sz w:val="18"/>
                <w:szCs w:val="18"/>
              </w:rPr>
            </w:pPr>
          </w:p>
        </w:tc>
      </w:tr>
      <w:tr w:rsidR="00D6154F" w14:paraId="16DD6CC6" w14:textId="77777777">
        <w:tc>
          <w:tcPr>
            <w:tcW w:w="9570" w:type="dxa"/>
            <w:gridSpan w:val="5"/>
            <w:tcBorders>
              <w:top w:val="single" w:sz="4" w:space="0" w:color="auto"/>
              <w:left w:val="single" w:sz="8" w:space="0" w:color="auto"/>
              <w:bottom w:val="single" w:sz="4" w:space="0" w:color="auto"/>
              <w:right w:val="single" w:sz="8" w:space="0" w:color="auto"/>
            </w:tcBorders>
          </w:tcPr>
          <w:p w14:paraId="7D6E9880" w14:textId="77777777" w:rsidR="00D6154F" w:rsidRDefault="00000000">
            <w:pPr>
              <w:adjustRightInd/>
              <w:spacing w:line="240" w:lineRule="auto"/>
              <w:rPr>
                <w:rFonts w:ascii="宋体" w:hAnsi="宋体"/>
                <w:sz w:val="18"/>
                <w:szCs w:val="18"/>
              </w:rPr>
            </w:pPr>
            <w:r>
              <w:rPr>
                <w:rFonts w:ascii="宋体" w:hAnsi="宋体" w:hint="eastAsia"/>
                <w:sz w:val="18"/>
                <w:szCs w:val="18"/>
              </w:rPr>
              <w:t>4、废弃物排放</w:t>
            </w:r>
          </w:p>
        </w:tc>
      </w:tr>
      <w:tr w:rsidR="00D6154F" w14:paraId="07F91C57" w14:textId="77777777">
        <w:tc>
          <w:tcPr>
            <w:tcW w:w="1914" w:type="dxa"/>
            <w:tcBorders>
              <w:top w:val="single" w:sz="4" w:space="0" w:color="auto"/>
              <w:left w:val="single" w:sz="8" w:space="0" w:color="auto"/>
              <w:bottom w:val="single" w:sz="4" w:space="0" w:color="auto"/>
              <w:right w:val="single" w:sz="4" w:space="0" w:color="auto"/>
            </w:tcBorders>
            <w:vAlign w:val="center"/>
          </w:tcPr>
          <w:p w14:paraId="47A2AE96"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废弃</w:t>
            </w:r>
            <w:r w:rsidRPr="00557E5F">
              <w:rPr>
                <w:rFonts w:ascii="宋体" w:hAnsi="宋体"/>
                <w:sz w:val="18"/>
                <w:szCs w:val="18"/>
              </w:rPr>
              <w:t>物类型</w:t>
            </w:r>
          </w:p>
        </w:tc>
        <w:tc>
          <w:tcPr>
            <w:tcW w:w="1914" w:type="dxa"/>
            <w:tcBorders>
              <w:top w:val="single" w:sz="4" w:space="0" w:color="auto"/>
              <w:left w:val="single" w:sz="4" w:space="0" w:color="auto"/>
              <w:bottom w:val="single" w:sz="4" w:space="0" w:color="auto"/>
              <w:right w:val="single" w:sz="4" w:space="0" w:color="auto"/>
            </w:tcBorders>
            <w:vAlign w:val="center"/>
          </w:tcPr>
          <w:p w14:paraId="47109558" w14:textId="77777777" w:rsidR="00D6154F" w:rsidRDefault="00000000">
            <w:pPr>
              <w:adjustRightInd/>
              <w:spacing w:line="240" w:lineRule="auto"/>
              <w:jc w:val="center"/>
              <w:rPr>
                <w:rFonts w:ascii="宋体" w:hAnsi="宋体"/>
                <w:sz w:val="18"/>
                <w:szCs w:val="18"/>
              </w:rPr>
            </w:pPr>
            <w:r>
              <w:rPr>
                <w:rFonts w:ascii="宋体" w:hAnsi="宋体"/>
                <w:sz w:val="18"/>
                <w:szCs w:val="18"/>
              </w:rPr>
              <w:t>单位</w:t>
            </w:r>
          </w:p>
        </w:tc>
        <w:tc>
          <w:tcPr>
            <w:tcW w:w="1914" w:type="dxa"/>
            <w:tcBorders>
              <w:top w:val="single" w:sz="4" w:space="0" w:color="auto"/>
              <w:left w:val="single" w:sz="4" w:space="0" w:color="auto"/>
              <w:bottom w:val="single" w:sz="4" w:space="0" w:color="auto"/>
              <w:right w:val="single" w:sz="4" w:space="0" w:color="auto"/>
            </w:tcBorders>
            <w:vAlign w:val="center"/>
          </w:tcPr>
          <w:p w14:paraId="623E3D8A" w14:textId="77777777" w:rsidR="00D6154F" w:rsidRDefault="00000000">
            <w:pPr>
              <w:adjustRightInd/>
              <w:spacing w:line="240" w:lineRule="auto"/>
              <w:jc w:val="center"/>
              <w:rPr>
                <w:rFonts w:ascii="宋体" w:hAnsi="宋体"/>
                <w:sz w:val="18"/>
                <w:szCs w:val="18"/>
              </w:rPr>
            </w:pPr>
            <w:r>
              <w:rPr>
                <w:rFonts w:ascii="宋体" w:hAnsi="宋体"/>
                <w:sz w:val="18"/>
                <w:szCs w:val="18"/>
              </w:rPr>
              <w:t>数量</w:t>
            </w:r>
          </w:p>
        </w:tc>
        <w:tc>
          <w:tcPr>
            <w:tcW w:w="1914" w:type="dxa"/>
            <w:tcBorders>
              <w:top w:val="single" w:sz="4" w:space="0" w:color="auto"/>
              <w:left w:val="single" w:sz="4" w:space="0" w:color="auto"/>
              <w:bottom w:val="single" w:sz="4" w:space="0" w:color="auto"/>
              <w:right w:val="single" w:sz="4" w:space="0" w:color="auto"/>
            </w:tcBorders>
            <w:vAlign w:val="center"/>
          </w:tcPr>
          <w:p w14:paraId="08CBB88B" w14:textId="77777777" w:rsidR="00D6154F" w:rsidRDefault="00000000">
            <w:pPr>
              <w:adjustRightInd/>
              <w:spacing w:line="240" w:lineRule="auto"/>
              <w:jc w:val="center"/>
              <w:rPr>
                <w:rFonts w:ascii="宋体" w:hAnsi="宋体"/>
                <w:sz w:val="18"/>
                <w:szCs w:val="18"/>
              </w:rPr>
            </w:pPr>
            <w:r>
              <w:rPr>
                <w:rFonts w:ascii="宋体" w:hAnsi="宋体"/>
                <w:sz w:val="18"/>
                <w:szCs w:val="18"/>
              </w:rPr>
              <w:t>数据来源</w:t>
            </w:r>
          </w:p>
        </w:tc>
        <w:tc>
          <w:tcPr>
            <w:tcW w:w="1914" w:type="dxa"/>
            <w:tcBorders>
              <w:top w:val="single" w:sz="4" w:space="0" w:color="auto"/>
              <w:left w:val="single" w:sz="4" w:space="0" w:color="auto"/>
              <w:bottom w:val="single" w:sz="4" w:space="0" w:color="auto"/>
              <w:right w:val="single" w:sz="8" w:space="0" w:color="auto"/>
            </w:tcBorders>
            <w:vAlign w:val="center"/>
          </w:tcPr>
          <w:p w14:paraId="0A736512" w14:textId="77777777" w:rsidR="00D6154F" w:rsidRDefault="00000000">
            <w:pPr>
              <w:adjustRightInd/>
              <w:spacing w:line="240" w:lineRule="auto"/>
              <w:jc w:val="center"/>
              <w:rPr>
                <w:rFonts w:ascii="宋体" w:hAnsi="宋体"/>
                <w:sz w:val="18"/>
                <w:szCs w:val="18"/>
              </w:rPr>
            </w:pPr>
            <w:r>
              <w:rPr>
                <w:rFonts w:ascii="宋体" w:hAnsi="宋体"/>
                <w:sz w:val="18"/>
                <w:szCs w:val="18"/>
              </w:rPr>
              <w:t>备注</w:t>
            </w:r>
          </w:p>
        </w:tc>
      </w:tr>
      <w:tr w:rsidR="00D6154F" w14:paraId="1DAED2AE" w14:textId="77777777">
        <w:tc>
          <w:tcPr>
            <w:tcW w:w="1914" w:type="dxa"/>
            <w:tcBorders>
              <w:top w:val="single" w:sz="4" w:space="0" w:color="auto"/>
              <w:left w:val="single" w:sz="8" w:space="0" w:color="auto"/>
              <w:bottom w:val="single" w:sz="4" w:space="0" w:color="auto"/>
              <w:right w:val="single" w:sz="4" w:space="0" w:color="auto"/>
            </w:tcBorders>
          </w:tcPr>
          <w:p w14:paraId="7AC0DCF1" w14:textId="77777777" w:rsidR="00D6154F" w:rsidRPr="00557E5F" w:rsidRDefault="00000000">
            <w:pPr>
              <w:adjustRightInd/>
              <w:spacing w:line="240" w:lineRule="auto"/>
              <w:jc w:val="center"/>
              <w:rPr>
                <w:rFonts w:ascii="宋体" w:hAnsi="宋体"/>
                <w:sz w:val="18"/>
                <w:szCs w:val="18"/>
              </w:rPr>
            </w:pPr>
            <w:r w:rsidRPr="00557E5F">
              <w:rPr>
                <w:rFonts w:ascii="宋体" w:hAnsi="宋体"/>
                <w:sz w:val="18"/>
                <w:szCs w:val="18"/>
              </w:rPr>
              <w:t>毛皮边角料</w:t>
            </w:r>
          </w:p>
        </w:tc>
        <w:tc>
          <w:tcPr>
            <w:tcW w:w="1914" w:type="dxa"/>
            <w:tcBorders>
              <w:top w:val="single" w:sz="4" w:space="0" w:color="auto"/>
              <w:left w:val="single" w:sz="4" w:space="0" w:color="auto"/>
              <w:bottom w:val="single" w:sz="4" w:space="0" w:color="auto"/>
              <w:right w:val="single" w:sz="4" w:space="0" w:color="auto"/>
            </w:tcBorders>
          </w:tcPr>
          <w:p w14:paraId="53E8F140"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A7C0D14"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40E7029"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68F1C210" w14:textId="77777777" w:rsidR="00D6154F" w:rsidRDefault="00D6154F">
            <w:pPr>
              <w:adjustRightInd/>
              <w:spacing w:line="240" w:lineRule="auto"/>
              <w:rPr>
                <w:rFonts w:ascii="宋体" w:hAnsi="宋体"/>
                <w:sz w:val="18"/>
                <w:szCs w:val="18"/>
              </w:rPr>
            </w:pPr>
          </w:p>
        </w:tc>
      </w:tr>
      <w:tr w:rsidR="00D6154F" w14:paraId="25908D25" w14:textId="77777777">
        <w:tc>
          <w:tcPr>
            <w:tcW w:w="1914" w:type="dxa"/>
            <w:tcBorders>
              <w:top w:val="single" w:sz="4" w:space="0" w:color="auto"/>
              <w:left w:val="single" w:sz="8" w:space="0" w:color="auto"/>
              <w:bottom w:val="single" w:sz="4" w:space="0" w:color="auto"/>
              <w:right w:val="single" w:sz="4" w:space="0" w:color="auto"/>
            </w:tcBorders>
          </w:tcPr>
          <w:p w14:paraId="56D52225"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皮革</w:t>
            </w:r>
            <w:r w:rsidRPr="00557E5F">
              <w:rPr>
                <w:rFonts w:ascii="宋体" w:hAnsi="宋体"/>
                <w:sz w:val="18"/>
                <w:szCs w:val="18"/>
              </w:rPr>
              <w:t>边角料</w:t>
            </w:r>
          </w:p>
        </w:tc>
        <w:tc>
          <w:tcPr>
            <w:tcW w:w="1914" w:type="dxa"/>
            <w:tcBorders>
              <w:top w:val="single" w:sz="4" w:space="0" w:color="auto"/>
              <w:left w:val="single" w:sz="4" w:space="0" w:color="auto"/>
              <w:bottom w:val="single" w:sz="4" w:space="0" w:color="auto"/>
              <w:right w:val="single" w:sz="4" w:space="0" w:color="auto"/>
            </w:tcBorders>
          </w:tcPr>
          <w:p w14:paraId="498BC37A"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1D6F79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EE50E4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3461C35D" w14:textId="77777777" w:rsidR="00D6154F" w:rsidRDefault="00D6154F">
            <w:pPr>
              <w:adjustRightInd/>
              <w:spacing w:line="240" w:lineRule="auto"/>
              <w:rPr>
                <w:rFonts w:ascii="宋体" w:hAnsi="宋体"/>
                <w:sz w:val="18"/>
                <w:szCs w:val="18"/>
              </w:rPr>
            </w:pPr>
          </w:p>
        </w:tc>
      </w:tr>
      <w:tr w:rsidR="00D6154F" w14:paraId="4B818FB6" w14:textId="77777777">
        <w:tc>
          <w:tcPr>
            <w:tcW w:w="1914" w:type="dxa"/>
            <w:tcBorders>
              <w:top w:val="single" w:sz="4" w:space="0" w:color="auto"/>
              <w:left w:val="single" w:sz="8" w:space="0" w:color="auto"/>
              <w:bottom w:val="single" w:sz="4" w:space="0" w:color="auto"/>
              <w:right w:val="single" w:sz="4" w:space="0" w:color="auto"/>
            </w:tcBorders>
          </w:tcPr>
          <w:p w14:paraId="35838D6C"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废水</w:t>
            </w:r>
          </w:p>
        </w:tc>
        <w:tc>
          <w:tcPr>
            <w:tcW w:w="1914" w:type="dxa"/>
            <w:tcBorders>
              <w:top w:val="single" w:sz="4" w:space="0" w:color="auto"/>
              <w:left w:val="single" w:sz="4" w:space="0" w:color="auto"/>
              <w:bottom w:val="single" w:sz="4" w:space="0" w:color="auto"/>
              <w:right w:val="single" w:sz="4" w:space="0" w:color="auto"/>
            </w:tcBorders>
          </w:tcPr>
          <w:p w14:paraId="12D53EEE"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19DBEA02"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24AD1563"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1F1A3575" w14:textId="77777777" w:rsidR="00D6154F" w:rsidRDefault="00D6154F">
            <w:pPr>
              <w:adjustRightInd/>
              <w:spacing w:line="240" w:lineRule="auto"/>
              <w:rPr>
                <w:rFonts w:ascii="宋体" w:hAnsi="宋体"/>
                <w:sz w:val="18"/>
                <w:szCs w:val="18"/>
              </w:rPr>
            </w:pPr>
          </w:p>
        </w:tc>
      </w:tr>
      <w:tr w:rsidR="00D6154F" w14:paraId="65B1B351" w14:textId="77777777">
        <w:tc>
          <w:tcPr>
            <w:tcW w:w="1914" w:type="dxa"/>
            <w:tcBorders>
              <w:top w:val="single" w:sz="4" w:space="0" w:color="auto"/>
              <w:left w:val="single" w:sz="8" w:space="0" w:color="auto"/>
              <w:bottom w:val="single" w:sz="4" w:space="0" w:color="auto"/>
              <w:right w:val="single" w:sz="4" w:space="0" w:color="auto"/>
            </w:tcBorders>
          </w:tcPr>
          <w:p w14:paraId="44731A86" w14:textId="77777777" w:rsidR="00D6154F" w:rsidRPr="00557E5F" w:rsidRDefault="00000000">
            <w:pPr>
              <w:adjustRightInd/>
              <w:spacing w:line="240" w:lineRule="auto"/>
              <w:jc w:val="center"/>
              <w:rPr>
                <w:rFonts w:ascii="宋体" w:hAnsi="宋体"/>
                <w:sz w:val="18"/>
                <w:szCs w:val="18"/>
              </w:rPr>
            </w:pPr>
            <w:r w:rsidRPr="00557E5F">
              <w:rPr>
                <w:rFonts w:ascii="宋体" w:hAnsi="宋体" w:hint="eastAsia"/>
                <w:sz w:val="18"/>
                <w:szCs w:val="18"/>
              </w:rPr>
              <w:t>废气</w:t>
            </w:r>
          </w:p>
        </w:tc>
        <w:tc>
          <w:tcPr>
            <w:tcW w:w="1914" w:type="dxa"/>
            <w:tcBorders>
              <w:top w:val="single" w:sz="4" w:space="0" w:color="auto"/>
              <w:left w:val="single" w:sz="4" w:space="0" w:color="auto"/>
              <w:bottom w:val="single" w:sz="4" w:space="0" w:color="auto"/>
              <w:right w:val="single" w:sz="4" w:space="0" w:color="auto"/>
            </w:tcBorders>
          </w:tcPr>
          <w:p w14:paraId="0ECD659E"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8C01731"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C46A6DD"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3D7C5410" w14:textId="77777777" w:rsidR="00D6154F" w:rsidRDefault="00D6154F">
            <w:pPr>
              <w:adjustRightInd/>
              <w:spacing w:line="240" w:lineRule="auto"/>
              <w:rPr>
                <w:rFonts w:ascii="宋体" w:hAnsi="宋体"/>
                <w:sz w:val="18"/>
                <w:szCs w:val="18"/>
              </w:rPr>
            </w:pPr>
          </w:p>
        </w:tc>
      </w:tr>
      <w:tr w:rsidR="00D6154F" w14:paraId="769041E6" w14:textId="77777777">
        <w:tc>
          <w:tcPr>
            <w:tcW w:w="1914" w:type="dxa"/>
            <w:tcBorders>
              <w:top w:val="single" w:sz="4" w:space="0" w:color="auto"/>
              <w:left w:val="single" w:sz="8" w:space="0" w:color="auto"/>
              <w:bottom w:val="single" w:sz="4" w:space="0" w:color="auto"/>
              <w:right w:val="single" w:sz="4" w:space="0" w:color="auto"/>
            </w:tcBorders>
          </w:tcPr>
          <w:p w14:paraId="6D390B88"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w:t>
            </w:r>
          </w:p>
        </w:tc>
        <w:tc>
          <w:tcPr>
            <w:tcW w:w="1914" w:type="dxa"/>
            <w:tcBorders>
              <w:top w:val="single" w:sz="4" w:space="0" w:color="auto"/>
              <w:left w:val="single" w:sz="4" w:space="0" w:color="auto"/>
              <w:bottom w:val="single" w:sz="4" w:space="0" w:color="auto"/>
              <w:right w:val="single" w:sz="4" w:space="0" w:color="auto"/>
            </w:tcBorders>
          </w:tcPr>
          <w:p w14:paraId="407C49D5"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B2939BB"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4" w:space="0" w:color="auto"/>
            </w:tcBorders>
          </w:tcPr>
          <w:p w14:paraId="7798B477" w14:textId="77777777" w:rsidR="00D6154F" w:rsidRDefault="00D6154F">
            <w:pPr>
              <w:adjustRightInd/>
              <w:spacing w:line="240" w:lineRule="auto"/>
              <w:rPr>
                <w:rFonts w:ascii="宋体" w:hAnsi="宋体"/>
                <w:sz w:val="18"/>
                <w:szCs w:val="18"/>
              </w:rPr>
            </w:pPr>
          </w:p>
        </w:tc>
        <w:tc>
          <w:tcPr>
            <w:tcW w:w="1914" w:type="dxa"/>
            <w:tcBorders>
              <w:top w:val="single" w:sz="4" w:space="0" w:color="auto"/>
              <w:left w:val="single" w:sz="4" w:space="0" w:color="auto"/>
              <w:bottom w:val="single" w:sz="4" w:space="0" w:color="auto"/>
              <w:right w:val="single" w:sz="8" w:space="0" w:color="auto"/>
            </w:tcBorders>
          </w:tcPr>
          <w:p w14:paraId="38502B0C" w14:textId="77777777" w:rsidR="00D6154F" w:rsidRDefault="00D6154F">
            <w:pPr>
              <w:adjustRightInd/>
              <w:spacing w:line="240" w:lineRule="auto"/>
              <w:rPr>
                <w:rFonts w:ascii="宋体" w:hAnsi="宋体"/>
                <w:sz w:val="18"/>
                <w:szCs w:val="18"/>
              </w:rPr>
            </w:pPr>
          </w:p>
        </w:tc>
      </w:tr>
      <w:tr w:rsidR="00D6154F" w14:paraId="1C2455E1" w14:textId="77777777">
        <w:tc>
          <w:tcPr>
            <w:tcW w:w="9570" w:type="dxa"/>
            <w:gridSpan w:val="5"/>
            <w:tcBorders>
              <w:top w:val="single" w:sz="8" w:space="0" w:color="auto"/>
              <w:left w:val="single" w:sz="8" w:space="0" w:color="auto"/>
              <w:bottom w:val="single" w:sz="8" w:space="0" w:color="auto"/>
              <w:right w:val="single" w:sz="8" w:space="0" w:color="auto"/>
            </w:tcBorders>
          </w:tcPr>
          <w:p w14:paraId="173D0CE4" w14:textId="77777777" w:rsidR="00D6154F" w:rsidRDefault="00000000">
            <w:pPr>
              <w:autoSpaceDE w:val="0"/>
              <w:autoSpaceDN w:val="0"/>
              <w:adjustRightInd/>
              <w:spacing w:before="100" w:beforeAutospacing="1" w:after="100" w:afterAutospacing="1" w:line="240" w:lineRule="auto"/>
              <w:ind w:left="726" w:hanging="363"/>
              <w:rPr>
                <w:rFonts w:ascii="宋体" w:hAnsi="宋体"/>
                <w:kern w:val="0"/>
                <w:sz w:val="18"/>
                <w:szCs w:val="18"/>
              </w:rPr>
            </w:pPr>
            <w:r>
              <w:rPr>
                <w:rFonts w:ascii="黑体" w:eastAsia="黑体" w:hAnsi="黑体"/>
                <w:kern w:val="0"/>
                <w:sz w:val="18"/>
                <w:szCs w:val="18"/>
              </w:rPr>
              <w:t>注：</w:t>
            </w:r>
            <w:r>
              <w:rPr>
                <w:rFonts w:ascii="宋体" w:hAnsi="宋体"/>
                <w:kern w:val="0"/>
                <w:sz w:val="18"/>
                <w:szCs w:val="18"/>
              </w:rPr>
              <w:t>企业根据实际情况填写，可增减表格和项目。</w:t>
            </w:r>
          </w:p>
        </w:tc>
      </w:tr>
    </w:tbl>
    <w:p w14:paraId="38FF646B" w14:textId="77777777" w:rsidR="00D6154F" w:rsidRDefault="00D6154F">
      <w:pPr>
        <w:pStyle w:val="afffff5"/>
        <w:ind w:firstLine="420"/>
      </w:pPr>
    </w:p>
    <w:p w14:paraId="38BC21E1" w14:textId="77777777" w:rsidR="00D6154F" w:rsidRDefault="00D6154F">
      <w:pPr>
        <w:pStyle w:val="afffff5"/>
        <w:ind w:firstLine="420"/>
      </w:pPr>
    </w:p>
    <w:p w14:paraId="246C99BE" w14:textId="77777777" w:rsidR="00D6154F" w:rsidRDefault="00D6154F">
      <w:pPr>
        <w:pStyle w:val="afffff5"/>
        <w:ind w:firstLine="420"/>
      </w:pPr>
    </w:p>
    <w:p w14:paraId="7552E22A" w14:textId="77777777" w:rsidR="00D6154F" w:rsidRDefault="00D6154F">
      <w:pPr>
        <w:pStyle w:val="afffff5"/>
        <w:ind w:firstLine="420"/>
      </w:pPr>
    </w:p>
    <w:p w14:paraId="07BB64CA" w14:textId="77777777" w:rsidR="00D6154F" w:rsidRDefault="00D6154F">
      <w:pPr>
        <w:pStyle w:val="afffff5"/>
        <w:ind w:firstLine="420"/>
      </w:pPr>
    </w:p>
    <w:p w14:paraId="3B1652DA" w14:textId="77777777" w:rsidR="00D6154F" w:rsidRDefault="00D6154F">
      <w:pPr>
        <w:pStyle w:val="afffff5"/>
        <w:ind w:firstLine="420"/>
      </w:pPr>
    </w:p>
    <w:p w14:paraId="62755B3F" w14:textId="77777777" w:rsidR="00D6154F" w:rsidRDefault="00D6154F">
      <w:pPr>
        <w:pStyle w:val="afffff5"/>
        <w:ind w:firstLine="420"/>
      </w:pPr>
    </w:p>
    <w:p w14:paraId="4B3A68DC" w14:textId="77777777" w:rsidR="00D6154F" w:rsidRDefault="00D6154F">
      <w:pPr>
        <w:pStyle w:val="afffff5"/>
        <w:ind w:firstLine="420"/>
      </w:pPr>
    </w:p>
    <w:p w14:paraId="1AD5AC1F" w14:textId="77777777" w:rsidR="00D6154F" w:rsidRDefault="00D6154F">
      <w:pPr>
        <w:pStyle w:val="afffff5"/>
        <w:ind w:firstLine="420"/>
      </w:pPr>
    </w:p>
    <w:p w14:paraId="1238DFD4" w14:textId="77777777" w:rsidR="00D6154F" w:rsidRDefault="00D6154F">
      <w:pPr>
        <w:pStyle w:val="afffff5"/>
        <w:ind w:firstLine="420"/>
      </w:pPr>
    </w:p>
    <w:p w14:paraId="2AEF9532" w14:textId="77777777" w:rsidR="00D6154F" w:rsidRDefault="00D6154F">
      <w:pPr>
        <w:pStyle w:val="afffff5"/>
        <w:ind w:firstLine="420"/>
      </w:pPr>
    </w:p>
    <w:p w14:paraId="443B5616" w14:textId="77777777" w:rsidR="00D6154F" w:rsidRDefault="00D6154F">
      <w:pPr>
        <w:pStyle w:val="afffff5"/>
        <w:ind w:firstLine="420"/>
      </w:pPr>
    </w:p>
    <w:p w14:paraId="3362694D" w14:textId="77777777" w:rsidR="00D6154F" w:rsidRDefault="00D6154F">
      <w:pPr>
        <w:pStyle w:val="afffff5"/>
        <w:ind w:firstLine="420"/>
      </w:pPr>
    </w:p>
    <w:p w14:paraId="616E8A9C" w14:textId="77777777" w:rsidR="00D6154F" w:rsidRDefault="00D6154F">
      <w:pPr>
        <w:pStyle w:val="afffff5"/>
        <w:ind w:firstLine="420"/>
      </w:pPr>
    </w:p>
    <w:p w14:paraId="68C86221" w14:textId="77777777" w:rsidR="00D6154F" w:rsidRDefault="00D6154F">
      <w:pPr>
        <w:pStyle w:val="afffff5"/>
        <w:ind w:firstLine="420"/>
      </w:pPr>
    </w:p>
    <w:p w14:paraId="541FA365" w14:textId="77777777" w:rsidR="00D6154F" w:rsidRDefault="00000000">
      <w:pPr>
        <w:pStyle w:val="aff"/>
        <w:spacing w:before="120" w:after="120"/>
      </w:pPr>
      <w:r>
        <w:rPr>
          <w:rFonts w:hint="eastAsia"/>
        </w:rPr>
        <w:lastRenderedPageBreak/>
        <w:t>包装及运输阶段数据收集表</w:t>
      </w:r>
    </w:p>
    <w:tbl>
      <w:tblPr>
        <w:tblW w:w="95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235"/>
        <w:gridCol w:w="1593"/>
        <w:gridCol w:w="533"/>
        <w:gridCol w:w="1381"/>
        <w:gridCol w:w="462"/>
        <w:gridCol w:w="1701"/>
        <w:gridCol w:w="1665"/>
      </w:tblGrid>
      <w:tr w:rsidR="00D6154F" w14:paraId="04502A97" w14:textId="77777777">
        <w:tc>
          <w:tcPr>
            <w:tcW w:w="5742" w:type="dxa"/>
            <w:gridSpan w:val="4"/>
            <w:tcBorders>
              <w:top w:val="single" w:sz="8" w:space="0" w:color="auto"/>
              <w:left w:val="single" w:sz="8" w:space="0" w:color="auto"/>
              <w:bottom w:val="single" w:sz="8" w:space="0" w:color="auto"/>
              <w:right w:val="single" w:sz="4" w:space="0" w:color="auto"/>
            </w:tcBorders>
          </w:tcPr>
          <w:p w14:paraId="5CCC4822" w14:textId="77777777" w:rsidR="00D6154F" w:rsidRDefault="00000000">
            <w:pPr>
              <w:adjustRightInd/>
              <w:spacing w:line="240" w:lineRule="auto"/>
              <w:rPr>
                <w:rFonts w:ascii="宋体" w:hAnsi="宋体"/>
                <w:sz w:val="18"/>
                <w:szCs w:val="18"/>
              </w:rPr>
            </w:pPr>
            <w:r>
              <w:rPr>
                <w:rFonts w:ascii="宋体" w:hAnsi="宋体" w:hint="eastAsia"/>
                <w:sz w:val="18"/>
                <w:szCs w:val="18"/>
              </w:rPr>
              <w:t>制表日期：</w:t>
            </w:r>
          </w:p>
        </w:tc>
        <w:tc>
          <w:tcPr>
            <w:tcW w:w="3828" w:type="dxa"/>
            <w:gridSpan w:val="3"/>
            <w:tcBorders>
              <w:top w:val="single" w:sz="8" w:space="0" w:color="auto"/>
              <w:left w:val="single" w:sz="4" w:space="0" w:color="auto"/>
              <w:bottom w:val="single" w:sz="8" w:space="0" w:color="auto"/>
              <w:right w:val="single" w:sz="8" w:space="0" w:color="auto"/>
            </w:tcBorders>
          </w:tcPr>
          <w:p w14:paraId="23F83684" w14:textId="77777777" w:rsidR="00D6154F" w:rsidRDefault="00000000">
            <w:pPr>
              <w:adjustRightInd/>
              <w:spacing w:line="240" w:lineRule="auto"/>
              <w:rPr>
                <w:rFonts w:ascii="宋体" w:hAnsi="宋体"/>
                <w:sz w:val="18"/>
                <w:szCs w:val="18"/>
              </w:rPr>
            </w:pPr>
            <w:r>
              <w:rPr>
                <w:rFonts w:ascii="宋体" w:hAnsi="宋体" w:hint="eastAsia"/>
                <w:sz w:val="18"/>
                <w:szCs w:val="18"/>
              </w:rPr>
              <w:t>制表人：</w:t>
            </w:r>
          </w:p>
        </w:tc>
      </w:tr>
      <w:tr w:rsidR="00D6154F" w14:paraId="1F8D7335" w14:textId="77777777">
        <w:tc>
          <w:tcPr>
            <w:tcW w:w="9570" w:type="dxa"/>
            <w:gridSpan w:val="7"/>
            <w:tcBorders>
              <w:top w:val="single" w:sz="8" w:space="0" w:color="auto"/>
              <w:left w:val="single" w:sz="8" w:space="0" w:color="auto"/>
              <w:bottom w:val="single" w:sz="4" w:space="0" w:color="auto"/>
              <w:right w:val="single" w:sz="8" w:space="0" w:color="auto"/>
            </w:tcBorders>
          </w:tcPr>
          <w:p w14:paraId="127EA505" w14:textId="77777777" w:rsidR="00D6154F" w:rsidRDefault="00000000">
            <w:pPr>
              <w:adjustRightInd/>
              <w:spacing w:line="240" w:lineRule="auto"/>
              <w:rPr>
                <w:rFonts w:ascii="宋体" w:hAnsi="宋体"/>
                <w:sz w:val="18"/>
                <w:szCs w:val="18"/>
              </w:rPr>
            </w:pPr>
            <w:r>
              <w:rPr>
                <w:rFonts w:ascii="宋体" w:hAnsi="宋体" w:hint="eastAsia"/>
                <w:sz w:val="18"/>
                <w:szCs w:val="18"/>
              </w:rPr>
              <w:t>单元过程名称：包装及运输阶段</w:t>
            </w:r>
          </w:p>
        </w:tc>
      </w:tr>
      <w:tr w:rsidR="00D6154F" w14:paraId="2404C75D" w14:textId="77777777">
        <w:tc>
          <w:tcPr>
            <w:tcW w:w="3828" w:type="dxa"/>
            <w:gridSpan w:val="2"/>
            <w:tcBorders>
              <w:top w:val="single" w:sz="4" w:space="0" w:color="auto"/>
              <w:left w:val="single" w:sz="8" w:space="0" w:color="auto"/>
              <w:bottom w:val="single" w:sz="4" w:space="0" w:color="auto"/>
              <w:right w:val="single" w:sz="4" w:space="0" w:color="auto"/>
            </w:tcBorders>
          </w:tcPr>
          <w:p w14:paraId="1089692F" w14:textId="77777777" w:rsidR="00D6154F" w:rsidRDefault="00000000">
            <w:pPr>
              <w:adjustRightInd/>
              <w:spacing w:line="240" w:lineRule="auto"/>
              <w:rPr>
                <w:rFonts w:ascii="宋体" w:hAnsi="宋体"/>
                <w:sz w:val="18"/>
                <w:szCs w:val="18"/>
              </w:rPr>
            </w:pPr>
            <w:r>
              <w:rPr>
                <w:rFonts w:ascii="宋体" w:hAnsi="宋体" w:hint="eastAsia"/>
                <w:sz w:val="18"/>
                <w:szCs w:val="18"/>
              </w:rPr>
              <w:t>时段：年</w:t>
            </w:r>
          </w:p>
        </w:tc>
        <w:tc>
          <w:tcPr>
            <w:tcW w:w="1914" w:type="dxa"/>
            <w:gridSpan w:val="2"/>
            <w:tcBorders>
              <w:top w:val="single" w:sz="4" w:space="0" w:color="auto"/>
              <w:left w:val="single" w:sz="4" w:space="0" w:color="auto"/>
              <w:bottom w:val="single" w:sz="4" w:space="0" w:color="auto"/>
              <w:right w:val="single" w:sz="4" w:space="0" w:color="auto"/>
            </w:tcBorders>
          </w:tcPr>
          <w:p w14:paraId="0294FB02" w14:textId="77777777" w:rsidR="00D6154F" w:rsidRDefault="00000000">
            <w:pPr>
              <w:adjustRightInd/>
              <w:spacing w:line="240" w:lineRule="auto"/>
              <w:rPr>
                <w:rFonts w:ascii="宋体" w:hAnsi="宋体"/>
                <w:sz w:val="18"/>
                <w:szCs w:val="18"/>
              </w:rPr>
            </w:pPr>
            <w:r>
              <w:rPr>
                <w:rFonts w:ascii="宋体" w:hAnsi="宋体" w:hint="eastAsia"/>
                <w:sz w:val="18"/>
                <w:szCs w:val="18"/>
              </w:rPr>
              <w:t>起始月：</w:t>
            </w:r>
          </w:p>
        </w:tc>
        <w:tc>
          <w:tcPr>
            <w:tcW w:w="3828" w:type="dxa"/>
            <w:gridSpan w:val="3"/>
            <w:tcBorders>
              <w:top w:val="single" w:sz="4" w:space="0" w:color="auto"/>
              <w:left w:val="single" w:sz="4" w:space="0" w:color="auto"/>
              <w:bottom w:val="single" w:sz="4" w:space="0" w:color="auto"/>
              <w:right w:val="single" w:sz="8" w:space="0" w:color="auto"/>
            </w:tcBorders>
          </w:tcPr>
          <w:p w14:paraId="286E216B" w14:textId="77777777" w:rsidR="00D6154F" w:rsidRDefault="00000000">
            <w:pPr>
              <w:adjustRightInd/>
              <w:spacing w:line="240" w:lineRule="auto"/>
              <w:rPr>
                <w:rFonts w:ascii="宋体" w:hAnsi="宋体"/>
                <w:sz w:val="18"/>
                <w:szCs w:val="18"/>
              </w:rPr>
            </w:pPr>
            <w:r>
              <w:rPr>
                <w:rFonts w:ascii="宋体" w:hAnsi="宋体" w:hint="eastAsia"/>
                <w:sz w:val="18"/>
                <w:szCs w:val="18"/>
              </w:rPr>
              <w:t>终止月：</w:t>
            </w:r>
          </w:p>
        </w:tc>
      </w:tr>
      <w:tr w:rsidR="00D6154F" w14:paraId="31A99A9B" w14:textId="77777777">
        <w:tc>
          <w:tcPr>
            <w:tcW w:w="9570" w:type="dxa"/>
            <w:gridSpan w:val="7"/>
            <w:tcBorders>
              <w:top w:val="single" w:sz="4" w:space="0" w:color="auto"/>
              <w:left w:val="single" w:sz="8" w:space="0" w:color="auto"/>
              <w:bottom w:val="single" w:sz="4" w:space="0" w:color="auto"/>
              <w:right w:val="single" w:sz="8" w:space="0" w:color="auto"/>
            </w:tcBorders>
          </w:tcPr>
          <w:p w14:paraId="6660FBD2" w14:textId="77777777" w:rsidR="00D6154F" w:rsidRDefault="00000000">
            <w:pPr>
              <w:adjustRightInd/>
              <w:spacing w:line="240" w:lineRule="auto"/>
              <w:rPr>
                <w:rFonts w:ascii="宋体" w:hAnsi="宋体"/>
                <w:sz w:val="18"/>
                <w:szCs w:val="18"/>
              </w:rPr>
            </w:pPr>
            <w:r>
              <w:rPr>
                <w:rFonts w:ascii="宋体" w:hAnsi="宋体"/>
                <w:sz w:val="18"/>
                <w:szCs w:val="18"/>
              </w:rPr>
              <w:t>1</w:t>
            </w:r>
            <w:r>
              <w:rPr>
                <w:rFonts w:ascii="宋体" w:hAnsi="宋体" w:hint="eastAsia"/>
                <w:sz w:val="18"/>
                <w:szCs w:val="18"/>
              </w:rPr>
              <w:t>、产品产出</w:t>
            </w:r>
          </w:p>
        </w:tc>
      </w:tr>
      <w:tr w:rsidR="00D6154F" w14:paraId="17FFA923" w14:textId="77777777">
        <w:tc>
          <w:tcPr>
            <w:tcW w:w="2235" w:type="dxa"/>
            <w:tcBorders>
              <w:top w:val="single" w:sz="4" w:space="0" w:color="auto"/>
              <w:left w:val="single" w:sz="8" w:space="0" w:color="auto"/>
              <w:bottom w:val="single" w:sz="4" w:space="0" w:color="auto"/>
              <w:right w:val="single" w:sz="4" w:space="0" w:color="auto"/>
            </w:tcBorders>
          </w:tcPr>
          <w:p w14:paraId="529CF4B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产品类型</w:t>
            </w:r>
          </w:p>
        </w:tc>
        <w:tc>
          <w:tcPr>
            <w:tcW w:w="2126" w:type="dxa"/>
            <w:gridSpan w:val="2"/>
            <w:tcBorders>
              <w:top w:val="single" w:sz="4" w:space="0" w:color="auto"/>
              <w:left w:val="single" w:sz="4" w:space="0" w:color="auto"/>
              <w:bottom w:val="single" w:sz="4" w:space="0" w:color="auto"/>
              <w:right w:val="single" w:sz="4" w:space="0" w:color="auto"/>
            </w:tcBorders>
          </w:tcPr>
          <w:p w14:paraId="6A63EF9B"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843" w:type="dxa"/>
            <w:gridSpan w:val="2"/>
            <w:tcBorders>
              <w:top w:val="single" w:sz="4" w:space="0" w:color="auto"/>
              <w:left w:val="single" w:sz="4" w:space="0" w:color="auto"/>
              <w:bottom w:val="single" w:sz="4" w:space="0" w:color="auto"/>
              <w:right w:val="single" w:sz="4" w:space="0" w:color="auto"/>
            </w:tcBorders>
          </w:tcPr>
          <w:p w14:paraId="16EC0E3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701" w:type="dxa"/>
            <w:tcBorders>
              <w:top w:val="single" w:sz="4" w:space="0" w:color="auto"/>
              <w:left w:val="single" w:sz="4" w:space="0" w:color="auto"/>
              <w:bottom w:val="single" w:sz="4" w:space="0" w:color="auto"/>
              <w:right w:val="single" w:sz="4" w:space="0" w:color="auto"/>
            </w:tcBorders>
          </w:tcPr>
          <w:p w14:paraId="78E90B18"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665" w:type="dxa"/>
            <w:tcBorders>
              <w:top w:val="single" w:sz="4" w:space="0" w:color="auto"/>
              <w:left w:val="single" w:sz="4" w:space="0" w:color="auto"/>
              <w:bottom w:val="single" w:sz="4" w:space="0" w:color="auto"/>
              <w:right w:val="single" w:sz="8" w:space="0" w:color="auto"/>
            </w:tcBorders>
          </w:tcPr>
          <w:p w14:paraId="1F5B98BF"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222E461A" w14:textId="77777777">
        <w:tc>
          <w:tcPr>
            <w:tcW w:w="2235" w:type="dxa"/>
            <w:tcBorders>
              <w:top w:val="single" w:sz="4" w:space="0" w:color="auto"/>
              <w:left w:val="single" w:sz="8" w:space="0" w:color="auto"/>
              <w:bottom w:val="single" w:sz="4" w:space="0" w:color="auto"/>
              <w:right w:val="single" w:sz="4" w:space="0" w:color="auto"/>
            </w:tcBorders>
          </w:tcPr>
          <w:p w14:paraId="46085DB6"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49FFD939"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773D2BD5"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0C77934"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7F8165E0" w14:textId="77777777" w:rsidR="00D6154F" w:rsidRDefault="00D6154F">
            <w:pPr>
              <w:adjustRightInd/>
              <w:spacing w:line="240" w:lineRule="auto"/>
              <w:rPr>
                <w:rFonts w:ascii="宋体" w:hAnsi="宋体"/>
                <w:sz w:val="18"/>
                <w:szCs w:val="18"/>
              </w:rPr>
            </w:pPr>
          </w:p>
        </w:tc>
      </w:tr>
      <w:tr w:rsidR="00D6154F" w14:paraId="45A74F8D" w14:textId="77777777">
        <w:tc>
          <w:tcPr>
            <w:tcW w:w="2235" w:type="dxa"/>
            <w:tcBorders>
              <w:top w:val="single" w:sz="4" w:space="0" w:color="auto"/>
              <w:left w:val="single" w:sz="8" w:space="0" w:color="auto"/>
              <w:bottom w:val="single" w:sz="4" w:space="0" w:color="auto"/>
              <w:right w:val="single" w:sz="4" w:space="0" w:color="auto"/>
            </w:tcBorders>
          </w:tcPr>
          <w:p w14:paraId="64441EE5"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24623406"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6672952E"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4D1FF18"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17341F73" w14:textId="77777777" w:rsidR="00D6154F" w:rsidRDefault="00D6154F">
            <w:pPr>
              <w:adjustRightInd/>
              <w:spacing w:line="240" w:lineRule="auto"/>
              <w:rPr>
                <w:rFonts w:ascii="宋体" w:hAnsi="宋体"/>
                <w:sz w:val="18"/>
                <w:szCs w:val="18"/>
              </w:rPr>
            </w:pPr>
          </w:p>
        </w:tc>
      </w:tr>
      <w:tr w:rsidR="00D6154F" w14:paraId="36723CFD" w14:textId="77777777">
        <w:tc>
          <w:tcPr>
            <w:tcW w:w="2235" w:type="dxa"/>
            <w:tcBorders>
              <w:top w:val="single" w:sz="4" w:space="0" w:color="auto"/>
              <w:left w:val="single" w:sz="8" w:space="0" w:color="auto"/>
              <w:bottom w:val="single" w:sz="4" w:space="0" w:color="auto"/>
              <w:right w:val="single" w:sz="4" w:space="0" w:color="auto"/>
            </w:tcBorders>
          </w:tcPr>
          <w:p w14:paraId="3EA3A6B8"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273FBA29"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52D57E27"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3556E0A"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5F6B6799" w14:textId="77777777" w:rsidR="00D6154F" w:rsidRDefault="00D6154F">
            <w:pPr>
              <w:adjustRightInd/>
              <w:spacing w:line="240" w:lineRule="auto"/>
              <w:rPr>
                <w:rFonts w:ascii="宋体" w:hAnsi="宋体"/>
                <w:sz w:val="18"/>
                <w:szCs w:val="18"/>
              </w:rPr>
            </w:pPr>
          </w:p>
        </w:tc>
      </w:tr>
      <w:tr w:rsidR="00D6154F" w14:paraId="5C143241" w14:textId="77777777">
        <w:tc>
          <w:tcPr>
            <w:tcW w:w="9570" w:type="dxa"/>
            <w:gridSpan w:val="7"/>
            <w:tcBorders>
              <w:top w:val="single" w:sz="4" w:space="0" w:color="auto"/>
              <w:left w:val="single" w:sz="8" w:space="0" w:color="auto"/>
              <w:bottom w:val="single" w:sz="4" w:space="0" w:color="auto"/>
              <w:right w:val="single" w:sz="8" w:space="0" w:color="auto"/>
            </w:tcBorders>
          </w:tcPr>
          <w:p w14:paraId="579A78AC" w14:textId="77777777" w:rsidR="00D6154F" w:rsidRDefault="00000000">
            <w:pPr>
              <w:adjustRightInd/>
              <w:spacing w:line="240" w:lineRule="auto"/>
              <w:rPr>
                <w:rFonts w:ascii="宋体" w:hAnsi="宋体"/>
                <w:sz w:val="18"/>
                <w:szCs w:val="18"/>
              </w:rPr>
            </w:pPr>
            <w:r>
              <w:rPr>
                <w:rFonts w:ascii="宋体" w:hAnsi="宋体"/>
                <w:sz w:val="18"/>
                <w:szCs w:val="18"/>
              </w:rPr>
              <w:t>2</w:t>
            </w:r>
            <w:r>
              <w:rPr>
                <w:rFonts w:ascii="宋体" w:hAnsi="宋体" w:hint="eastAsia"/>
                <w:sz w:val="18"/>
                <w:szCs w:val="18"/>
              </w:rPr>
              <w:t>、包装材料</w:t>
            </w:r>
          </w:p>
        </w:tc>
      </w:tr>
      <w:tr w:rsidR="00D6154F" w14:paraId="0D1E2BD8" w14:textId="77777777">
        <w:tc>
          <w:tcPr>
            <w:tcW w:w="2235" w:type="dxa"/>
            <w:tcBorders>
              <w:top w:val="single" w:sz="4" w:space="0" w:color="auto"/>
              <w:left w:val="single" w:sz="8" w:space="0" w:color="auto"/>
              <w:bottom w:val="single" w:sz="4" w:space="0" w:color="auto"/>
              <w:right w:val="single" w:sz="4" w:space="0" w:color="auto"/>
            </w:tcBorders>
          </w:tcPr>
          <w:p w14:paraId="0DD8C44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材料类型</w:t>
            </w:r>
          </w:p>
        </w:tc>
        <w:tc>
          <w:tcPr>
            <w:tcW w:w="2126" w:type="dxa"/>
            <w:gridSpan w:val="2"/>
            <w:tcBorders>
              <w:top w:val="single" w:sz="4" w:space="0" w:color="auto"/>
              <w:left w:val="single" w:sz="4" w:space="0" w:color="auto"/>
              <w:bottom w:val="single" w:sz="4" w:space="0" w:color="auto"/>
              <w:right w:val="single" w:sz="4" w:space="0" w:color="auto"/>
            </w:tcBorders>
          </w:tcPr>
          <w:p w14:paraId="4FEF8BE6"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843" w:type="dxa"/>
            <w:gridSpan w:val="2"/>
            <w:tcBorders>
              <w:top w:val="single" w:sz="4" w:space="0" w:color="auto"/>
              <w:left w:val="single" w:sz="4" w:space="0" w:color="auto"/>
              <w:bottom w:val="single" w:sz="4" w:space="0" w:color="auto"/>
              <w:right w:val="single" w:sz="4" w:space="0" w:color="auto"/>
            </w:tcBorders>
          </w:tcPr>
          <w:p w14:paraId="33D6CCCC"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701" w:type="dxa"/>
            <w:tcBorders>
              <w:top w:val="single" w:sz="4" w:space="0" w:color="auto"/>
              <w:left w:val="single" w:sz="4" w:space="0" w:color="auto"/>
              <w:bottom w:val="single" w:sz="4" w:space="0" w:color="auto"/>
              <w:right w:val="single" w:sz="4" w:space="0" w:color="auto"/>
            </w:tcBorders>
          </w:tcPr>
          <w:p w14:paraId="527B8A92"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665" w:type="dxa"/>
            <w:tcBorders>
              <w:top w:val="single" w:sz="4" w:space="0" w:color="auto"/>
              <w:left w:val="single" w:sz="4" w:space="0" w:color="auto"/>
              <w:bottom w:val="single" w:sz="4" w:space="0" w:color="auto"/>
              <w:right w:val="single" w:sz="8" w:space="0" w:color="auto"/>
            </w:tcBorders>
          </w:tcPr>
          <w:p w14:paraId="687FE26C"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0D9EB72D" w14:textId="77777777">
        <w:tc>
          <w:tcPr>
            <w:tcW w:w="2235" w:type="dxa"/>
            <w:tcBorders>
              <w:top w:val="single" w:sz="4" w:space="0" w:color="auto"/>
              <w:left w:val="single" w:sz="8" w:space="0" w:color="auto"/>
              <w:bottom w:val="single" w:sz="4" w:space="0" w:color="auto"/>
              <w:right w:val="single" w:sz="4" w:space="0" w:color="auto"/>
            </w:tcBorders>
          </w:tcPr>
          <w:p w14:paraId="5984B271" w14:textId="77777777" w:rsidR="00D6154F" w:rsidRDefault="00000000">
            <w:pPr>
              <w:adjustRightInd/>
              <w:spacing w:line="240" w:lineRule="auto"/>
              <w:jc w:val="center"/>
              <w:rPr>
                <w:rFonts w:ascii="宋体" w:hAnsi="宋体"/>
                <w:sz w:val="18"/>
                <w:szCs w:val="18"/>
              </w:rPr>
            </w:pPr>
            <w:r>
              <w:rPr>
                <w:rFonts w:ascii="宋体" w:hAnsi="宋体"/>
                <w:sz w:val="18"/>
                <w:szCs w:val="18"/>
              </w:rPr>
              <w:t>聚乙烯</w:t>
            </w:r>
            <w:r>
              <w:rPr>
                <w:rFonts w:ascii="宋体" w:hAnsi="宋体" w:hint="eastAsia"/>
                <w:sz w:val="18"/>
                <w:szCs w:val="18"/>
              </w:rPr>
              <w:t>（PE）</w:t>
            </w:r>
          </w:p>
        </w:tc>
        <w:tc>
          <w:tcPr>
            <w:tcW w:w="2126" w:type="dxa"/>
            <w:gridSpan w:val="2"/>
            <w:tcBorders>
              <w:top w:val="single" w:sz="4" w:space="0" w:color="auto"/>
              <w:left w:val="single" w:sz="4" w:space="0" w:color="auto"/>
              <w:bottom w:val="single" w:sz="4" w:space="0" w:color="auto"/>
              <w:right w:val="single" w:sz="4" w:space="0" w:color="auto"/>
            </w:tcBorders>
          </w:tcPr>
          <w:p w14:paraId="52BE8300"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71B46AB1"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16E0462"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64AAF5A5" w14:textId="77777777" w:rsidR="00D6154F" w:rsidRDefault="00D6154F">
            <w:pPr>
              <w:adjustRightInd/>
              <w:spacing w:line="240" w:lineRule="auto"/>
              <w:rPr>
                <w:rFonts w:ascii="宋体" w:hAnsi="宋体"/>
                <w:sz w:val="18"/>
                <w:szCs w:val="18"/>
              </w:rPr>
            </w:pPr>
          </w:p>
        </w:tc>
      </w:tr>
      <w:tr w:rsidR="00D6154F" w14:paraId="334E96AC" w14:textId="77777777">
        <w:tc>
          <w:tcPr>
            <w:tcW w:w="2235" w:type="dxa"/>
            <w:tcBorders>
              <w:top w:val="single" w:sz="4" w:space="0" w:color="auto"/>
              <w:left w:val="single" w:sz="8" w:space="0" w:color="auto"/>
              <w:bottom w:val="single" w:sz="4" w:space="0" w:color="auto"/>
              <w:right w:val="single" w:sz="4" w:space="0" w:color="auto"/>
            </w:tcBorders>
          </w:tcPr>
          <w:p w14:paraId="1CE5F2F8" w14:textId="77777777" w:rsidR="00D6154F" w:rsidRDefault="00000000">
            <w:pPr>
              <w:adjustRightInd/>
              <w:spacing w:line="240" w:lineRule="auto"/>
              <w:jc w:val="center"/>
              <w:rPr>
                <w:rFonts w:ascii="宋体" w:hAnsi="宋体"/>
                <w:sz w:val="18"/>
                <w:szCs w:val="18"/>
              </w:rPr>
            </w:pPr>
            <w:r>
              <w:rPr>
                <w:rFonts w:ascii="宋体" w:hAnsi="宋体"/>
                <w:sz w:val="18"/>
                <w:szCs w:val="18"/>
              </w:rPr>
              <w:t>聚丙烯</w:t>
            </w:r>
            <w:r>
              <w:rPr>
                <w:rFonts w:ascii="宋体" w:hAnsi="宋体" w:hint="eastAsia"/>
                <w:sz w:val="18"/>
                <w:szCs w:val="18"/>
              </w:rPr>
              <w:t>（PP）</w:t>
            </w:r>
          </w:p>
        </w:tc>
        <w:tc>
          <w:tcPr>
            <w:tcW w:w="2126" w:type="dxa"/>
            <w:gridSpan w:val="2"/>
            <w:tcBorders>
              <w:top w:val="single" w:sz="4" w:space="0" w:color="auto"/>
              <w:left w:val="single" w:sz="4" w:space="0" w:color="auto"/>
              <w:bottom w:val="single" w:sz="4" w:space="0" w:color="auto"/>
              <w:right w:val="single" w:sz="4" w:space="0" w:color="auto"/>
            </w:tcBorders>
          </w:tcPr>
          <w:p w14:paraId="3CA6E1B8"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692E3093"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C0A645A"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25B88838" w14:textId="77777777" w:rsidR="00D6154F" w:rsidRDefault="00D6154F">
            <w:pPr>
              <w:adjustRightInd/>
              <w:spacing w:line="240" w:lineRule="auto"/>
              <w:rPr>
                <w:rFonts w:ascii="宋体" w:hAnsi="宋体"/>
                <w:sz w:val="18"/>
                <w:szCs w:val="18"/>
              </w:rPr>
            </w:pPr>
          </w:p>
        </w:tc>
      </w:tr>
      <w:tr w:rsidR="00D6154F" w14:paraId="48717CC1" w14:textId="77777777">
        <w:tc>
          <w:tcPr>
            <w:tcW w:w="2235" w:type="dxa"/>
            <w:tcBorders>
              <w:top w:val="single" w:sz="4" w:space="0" w:color="auto"/>
              <w:left w:val="single" w:sz="8" w:space="0" w:color="auto"/>
              <w:bottom w:val="single" w:sz="4" w:space="0" w:color="auto"/>
              <w:right w:val="single" w:sz="4" w:space="0" w:color="auto"/>
            </w:tcBorders>
          </w:tcPr>
          <w:p w14:paraId="68F72584"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6C671B68"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4A93588C"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1B8BEC4"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777B18C0" w14:textId="77777777" w:rsidR="00D6154F" w:rsidRDefault="00D6154F">
            <w:pPr>
              <w:adjustRightInd/>
              <w:spacing w:line="240" w:lineRule="auto"/>
              <w:rPr>
                <w:rFonts w:ascii="宋体" w:hAnsi="宋体"/>
                <w:sz w:val="18"/>
                <w:szCs w:val="18"/>
              </w:rPr>
            </w:pPr>
          </w:p>
        </w:tc>
      </w:tr>
      <w:tr w:rsidR="00D6154F" w14:paraId="6C1CD582" w14:textId="77777777">
        <w:tc>
          <w:tcPr>
            <w:tcW w:w="2235" w:type="dxa"/>
            <w:tcBorders>
              <w:top w:val="single" w:sz="4" w:space="0" w:color="auto"/>
              <w:left w:val="single" w:sz="8" w:space="0" w:color="auto"/>
              <w:bottom w:val="single" w:sz="4" w:space="0" w:color="auto"/>
              <w:right w:val="single" w:sz="4" w:space="0" w:color="auto"/>
            </w:tcBorders>
          </w:tcPr>
          <w:p w14:paraId="44CBCD75"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w:t>
            </w:r>
          </w:p>
        </w:tc>
        <w:tc>
          <w:tcPr>
            <w:tcW w:w="2126" w:type="dxa"/>
            <w:gridSpan w:val="2"/>
            <w:tcBorders>
              <w:top w:val="single" w:sz="4" w:space="0" w:color="auto"/>
              <w:left w:val="single" w:sz="4" w:space="0" w:color="auto"/>
              <w:bottom w:val="single" w:sz="4" w:space="0" w:color="auto"/>
              <w:right w:val="single" w:sz="4" w:space="0" w:color="auto"/>
            </w:tcBorders>
          </w:tcPr>
          <w:p w14:paraId="5995D712"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6468B803"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0682934"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570168C3" w14:textId="77777777" w:rsidR="00D6154F" w:rsidRDefault="00D6154F">
            <w:pPr>
              <w:adjustRightInd/>
              <w:spacing w:line="240" w:lineRule="auto"/>
              <w:rPr>
                <w:rFonts w:ascii="宋体" w:hAnsi="宋体"/>
                <w:sz w:val="18"/>
                <w:szCs w:val="18"/>
              </w:rPr>
            </w:pPr>
          </w:p>
        </w:tc>
      </w:tr>
      <w:tr w:rsidR="00D6154F" w14:paraId="5AC62B1C" w14:textId="77777777">
        <w:tc>
          <w:tcPr>
            <w:tcW w:w="9570" w:type="dxa"/>
            <w:gridSpan w:val="7"/>
            <w:tcBorders>
              <w:top w:val="single" w:sz="4" w:space="0" w:color="auto"/>
              <w:left w:val="single" w:sz="8" w:space="0" w:color="auto"/>
              <w:bottom w:val="single" w:sz="4" w:space="0" w:color="auto"/>
              <w:right w:val="single" w:sz="8" w:space="0" w:color="auto"/>
            </w:tcBorders>
          </w:tcPr>
          <w:p w14:paraId="2937BFCF" w14:textId="77777777" w:rsidR="00D6154F" w:rsidRDefault="00000000">
            <w:pPr>
              <w:adjustRightInd/>
              <w:spacing w:line="240" w:lineRule="auto"/>
              <w:rPr>
                <w:rFonts w:ascii="宋体" w:hAnsi="宋体"/>
                <w:sz w:val="18"/>
                <w:szCs w:val="18"/>
              </w:rPr>
            </w:pPr>
            <w:r>
              <w:rPr>
                <w:rFonts w:ascii="宋体" w:hAnsi="宋体" w:hint="eastAsia"/>
                <w:sz w:val="18"/>
                <w:szCs w:val="18"/>
              </w:rPr>
              <w:t>3、废弃物排放</w:t>
            </w:r>
          </w:p>
        </w:tc>
      </w:tr>
      <w:tr w:rsidR="00D6154F" w14:paraId="4A8DFBE7" w14:textId="77777777">
        <w:tc>
          <w:tcPr>
            <w:tcW w:w="2235" w:type="dxa"/>
            <w:tcBorders>
              <w:top w:val="single" w:sz="4" w:space="0" w:color="auto"/>
              <w:left w:val="single" w:sz="8" w:space="0" w:color="auto"/>
              <w:bottom w:val="single" w:sz="4" w:space="0" w:color="auto"/>
              <w:right w:val="single" w:sz="4" w:space="0" w:color="auto"/>
            </w:tcBorders>
            <w:vAlign w:val="center"/>
          </w:tcPr>
          <w:p w14:paraId="7F70B2E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废弃物类型</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18B362F"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单位</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4AA77D2"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数量</w:t>
            </w:r>
          </w:p>
        </w:tc>
        <w:tc>
          <w:tcPr>
            <w:tcW w:w="1701" w:type="dxa"/>
            <w:tcBorders>
              <w:top w:val="single" w:sz="4" w:space="0" w:color="auto"/>
              <w:left w:val="single" w:sz="4" w:space="0" w:color="auto"/>
              <w:bottom w:val="single" w:sz="4" w:space="0" w:color="auto"/>
              <w:right w:val="single" w:sz="4" w:space="0" w:color="auto"/>
            </w:tcBorders>
            <w:vAlign w:val="center"/>
          </w:tcPr>
          <w:p w14:paraId="4AC3AFD2"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665" w:type="dxa"/>
            <w:tcBorders>
              <w:top w:val="single" w:sz="4" w:space="0" w:color="auto"/>
              <w:left w:val="single" w:sz="4" w:space="0" w:color="auto"/>
              <w:bottom w:val="single" w:sz="4" w:space="0" w:color="auto"/>
              <w:right w:val="single" w:sz="8" w:space="0" w:color="auto"/>
            </w:tcBorders>
            <w:vAlign w:val="center"/>
          </w:tcPr>
          <w:p w14:paraId="503CE0EE"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27BC142A" w14:textId="77777777">
        <w:tc>
          <w:tcPr>
            <w:tcW w:w="2235" w:type="dxa"/>
            <w:tcBorders>
              <w:top w:val="single" w:sz="4" w:space="0" w:color="auto"/>
              <w:left w:val="single" w:sz="8" w:space="0" w:color="auto"/>
              <w:bottom w:val="single" w:sz="4" w:space="0" w:color="auto"/>
              <w:right w:val="single" w:sz="4" w:space="0" w:color="auto"/>
            </w:tcBorders>
          </w:tcPr>
          <w:p w14:paraId="4405A6E8"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27E0F1E4"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7BAC88F9"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50FADCC"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658B2FF7" w14:textId="77777777" w:rsidR="00D6154F" w:rsidRDefault="00D6154F">
            <w:pPr>
              <w:adjustRightInd/>
              <w:spacing w:line="240" w:lineRule="auto"/>
              <w:rPr>
                <w:rFonts w:ascii="宋体" w:hAnsi="宋体"/>
                <w:sz w:val="18"/>
                <w:szCs w:val="18"/>
              </w:rPr>
            </w:pPr>
          </w:p>
        </w:tc>
      </w:tr>
      <w:tr w:rsidR="00D6154F" w14:paraId="73FEAFDE" w14:textId="77777777">
        <w:tc>
          <w:tcPr>
            <w:tcW w:w="2235" w:type="dxa"/>
            <w:tcBorders>
              <w:top w:val="single" w:sz="4" w:space="0" w:color="auto"/>
              <w:left w:val="single" w:sz="8" w:space="0" w:color="auto"/>
              <w:bottom w:val="single" w:sz="4" w:space="0" w:color="auto"/>
              <w:right w:val="single" w:sz="4" w:space="0" w:color="auto"/>
            </w:tcBorders>
          </w:tcPr>
          <w:p w14:paraId="755E4547"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3C94B392"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2FB9CEC4"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63E102C"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15FF08BB" w14:textId="77777777" w:rsidR="00D6154F" w:rsidRDefault="00D6154F">
            <w:pPr>
              <w:adjustRightInd/>
              <w:spacing w:line="240" w:lineRule="auto"/>
              <w:rPr>
                <w:rFonts w:ascii="宋体" w:hAnsi="宋体"/>
                <w:sz w:val="18"/>
                <w:szCs w:val="18"/>
              </w:rPr>
            </w:pPr>
          </w:p>
        </w:tc>
      </w:tr>
      <w:tr w:rsidR="00D6154F" w14:paraId="3BABB0A0" w14:textId="77777777">
        <w:tc>
          <w:tcPr>
            <w:tcW w:w="2235" w:type="dxa"/>
            <w:tcBorders>
              <w:top w:val="single" w:sz="4" w:space="0" w:color="auto"/>
              <w:left w:val="single" w:sz="8" w:space="0" w:color="auto"/>
              <w:bottom w:val="single" w:sz="4" w:space="0" w:color="auto"/>
              <w:right w:val="single" w:sz="4" w:space="0" w:color="auto"/>
            </w:tcBorders>
          </w:tcPr>
          <w:p w14:paraId="0CADD1DC"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0358A24B"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7A56C1A7"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D501C86"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3563406F" w14:textId="77777777" w:rsidR="00D6154F" w:rsidRDefault="00D6154F">
            <w:pPr>
              <w:adjustRightInd/>
              <w:spacing w:line="240" w:lineRule="auto"/>
              <w:rPr>
                <w:rFonts w:ascii="宋体" w:hAnsi="宋体"/>
                <w:sz w:val="18"/>
                <w:szCs w:val="18"/>
              </w:rPr>
            </w:pPr>
          </w:p>
        </w:tc>
      </w:tr>
      <w:tr w:rsidR="00D6154F" w14:paraId="37D0F090" w14:textId="77777777">
        <w:tc>
          <w:tcPr>
            <w:tcW w:w="2235" w:type="dxa"/>
            <w:tcBorders>
              <w:top w:val="single" w:sz="4" w:space="0" w:color="auto"/>
              <w:left w:val="single" w:sz="8" w:space="0" w:color="auto"/>
              <w:bottom w:val="single" w:sz="4" w:space="0" w:color="auto"/>
              <w:right w:val="single" w:sz="4" w:space="0" w:color="auto"/>
            </w:tcBorders>
          </w:tcPr>
          <w:p w14:paraId="44A3BCD9"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589098B0"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3E3E7932"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DBC4428"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3A8FC04C" w14:textId="77777777" w:rsidR="00D6154F" w:rsidRDefault="00D6154F">
            <w:pPr>
              <w:adjustRightInd/>
              <w:spacing w:line="240" w:lineRule="auto"/>
              <w:rPr>
                <w:rFonts w:ascii="宋体" w:hAnsi="宋体"/>
                <w:sz w:val="18"/>
                <w:szCs w:val="18"/>
              </w:rPr>
            </w:pPr>
          </w:p>
        </w:tc>
      </w:tr>
      <w:tr w:rsidR="00D6154F" w14:paraId="34874DF9" w14:textId="77777777">
        <w:tc>
          <w:tcPr>
            <w:tcW w:w="9570" w:type="dxa"/>
            <w:gridSpan w:val="7"/>
            <w:tcBorders>
              <w:top w:val="single" w:sz="4" w:space="0" w:color="auto"/>
              <w:left w:val="single" w:sz="8" w:space="0" w:color="auto"/>
              <w:bottom w:val="single" w:sz="4" w:space="0" w:color="auto"/>
              <w:right w:val="single" w:sz="8" w:space="0" w:color="auto"/>
            </w:tcBorders>
          </w:tcPr>
          <w:p w14:paraId="65A98CB1" w14:textId="77777777" w:rsidR="00D6154F" w:rsidRDefault="00000000">
            <w:pPr>
              <w:adjustRightInd/>
              <w:spacing w:line="240" w:lineRule="auto"/>
              <w:rPr>
                <w:rFonts w:ascii="宋体" w:hAnsi="宋体"/>
                <w:sz w:val="18"/>
                <w:szCs w:val="18"/>
              </w:rPr>
            </w:pPr>
            <w:r>
              <w:rPr>
                <w:rFonts w:ascii="宋体" w:hAnsi="宋体" w:hint="eastAsia"/>
                <w:sz w:val="18"/>
                <w:szCs w:val="18"/>
              </w:rPr>
              <w:t>4、产品运输</w:t>
            </w:r>
          </w:p>
        </w:tc>
      </w:tr>
      <w:tr w:rsidR="00D6154F" w14:paraId="09E3CC87" w14:textId="77777777">
        <w:tc>
          <w:tcPr>
            <w:tcW w:w="2235" w:type="dxa"/>
            <w:tcBorders>
              <w:top w:val="single" w:sz="4" w:space="0" w:color="auto"/>
              <w:left w:val="single" w:sz="8" w:space="0" w:color="auto"/>
              <w:bottom w:val="single" w:sz="4" w:space="0" w:color="auto"/>
              <w:right w:val="single" w:sz="4" w:space="0" w:color="auto"/>
            </w:tcBorders>
          </w:tcPr>
          <w:p w14:paraId="45C723F8"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运输过程</w:t>
            </w:r>
          </w:p>
        </w:tc>
        <w:tc>
          <w:tcPr>
            <w:tcW w:w="2126" w:type="dxa"/>
            <w:gridSpan w:val="2"/>
            <w:tcBorders>
              <w:top w:val="single" w:sz="4" w:space="0" w:color="auto"/>
              <w:left w:val="single" w:sz="4" w:space="0" w:color="auto"/>
              <w:bottom w:val="single" w:sz="4" w:space="0" w:color="auto"/>
              <w:right w:val="single" w:sz="4" w:space="0" w:color="auto"/>
            </w:tcBorders>
          </w:tcPr>
          <w:p w14:paraId="03BBCB1F"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运输方式</w:t>
            </w:r>
          </w:p>
        </w:tc>
        <w:tc>
          <w:tcPr>
            <w:tcW w:w="1843" w:type="dxa"/>
            <w:gridSpan w:val="2"/>
            <w:tcBorders>
              <w:top w:val="single" w:sz="4" w:space="0" w:color="auto"/>
              <w:left w:val="single" w:sz="4" w:space="0" w:color="auto"/>
              <w:bottom w:val="single" w:sz="4" w:space="0" w:color="auto"/>
              <w:right w:val="single" w:sz="4" w:space="0" w:color="auto"/>
            </w:tcBorders>
          </w:tcPr>
          <w:p w14:paraId="566C1890"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运输距离</w:t>
            </w:r>
          </w:p>
        </w:tc>
        <w:tc>
          <w:tcPr>
            <w:tcW w:w="1701" w:type="dxa"/>
            <w:tcBorders>
              <w:top w:val="single" w:sz="4" w:space="0" w:color="auto"/>
              <w:left w:val="single" w:sz="4" w:space="0" w:color="auto"/>
              <w:bottom w:val="single" w:sz="4" w:space="0" w:color="auto"/>
              <w:right w:val="single" w:sz="4" w:space="0" w:color="auto"/>
            </w:tcBorders>
          </w:tcPr>
          <w:p w14:paraId="0BF71DEA"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数据来源</w:t>
            </w:r>
          </w:p>
        </w:tc>
        <w:tc>
          <w:tcPr>
            <w:tcW w:w="1665" w:type="dxa"/>
            <w:tcBorders>
              <w:top w:val="single" w:sz="4" w:space="0" w:color="auto"/>
              <w:left w:val="single" w:sz="4" w:space="0" w:color="auto"/>
              <w:bottom w:val="single" w:sz="4" w:space="0" w:color="auto"/>
              <w:right w:val="single" w:sz="8" w:space="0" w:color="auto"/>
            </w:tcBorders>
          </w:tcPr>
          <w:p w14:paraId="22434611" w14:textId="77777777" w:rsidR="00D6154F" w:rsidRDefault="00000000">
            <w:pPr>
              <w:adjustRightInd/>
              <w:spacing w:line="240" w:lineRule="auto"/>
              <w:jc w:val="center"/>
              <w:rPr>
                <w:rFonts w:ascii="宋体" w:hAnsi="宋体"/>
                <w:sz w:val="18"/>
                <w:szCs w:val="18"/>
              </w:rPr>
            </w:pPr>
            <w:r>
              <w:rPr>
                <w:rFonts w:ascii="宋体" w:hAnsi="宋体" w:hint="eastAsia"/>
                <w:sz w:val="18"/>
                <w:szCs w:val="18"/>
              </w:rPr>
              <w:t>备注</w:t>
            </w:r>
          </w:p>
        </w:tc>
      </w:tr>
      <w:tr w:rsidR="00D6154F" w14:paraId="2E065384" w14:textId="77777777">
        <w:tc>
          <w:tcPr>
            <w:tcW w:w="2235" w:type="dxa"/>
            <w:tcBorders>
              <w:top w:val="single" w:sz="4" w:space="0" w:color="auto"/>
              <w:left w:val="single" w:sz="8" w:space="0" w:color="auto"/>
              <w:bottom w:val="single" w:sz="4" w:space="0" w:color="auto"/>
              <w:right w:val="single" w:sz="4" w:space="0" w:color="auto"/>
            </w:tcBorders>
          </w:tcPr>
          <w:p w14:paraId="0329FC10" w14:textId="77777777" w:rsidR="00D6154F" w:rsidRDefault="00000000">
            <w:pPr>
              <w:adjustRightInd/>
              <w:spacing w:line="240" w:lineRule="auto"/>
              <w:jc w:val="center"/>
              <w:rPr>
                <w:rFonts w:ascii="宋体" w:hAnsi="宋体"/>
                <w:sz w:val="18"/>
                <w:szCs w:val="18"/>
              </w:rPr>
            </w:pPr>
            <w:r>
              <w:rPr>
                <w:rFonts w:ascii="宋体" w:hAnsi="宋体"/>
                <w:sz w:val="18"/>
                <w:szCs w:val="18"/>
              </w:rPr>
              <w:t>生产地</w:t>
            </w:r>
            <w:r>
              <w:rPr>
                <w:rFonts w:ascii="宋体" w:hAnsi="宋体" w:hint="eastAsia"/>
                <w:sz w:val="18"/>
                <w:szCs w:val="18"/>
              </w:rPr>
              <w:t>→总经销商</w:t>
            </w:r>
          </w:p>
        </w:tc>
        <w:tc>
          <w:tcPr>
            <w:tcW w:w="2126" w:type="dxa"/>
            <w:gridSpan w:val="2"/>
            <w:tcBorders>
              <w:top w:val="single" w:sz="4" w:space="0" w:color="auto"/>
              <w:left w:val="single" w:sz="4" w:space="0" w:color="auto"/>
              <w:bottom w:val="single" w:sz="4" w:space="0" w:color="auto"/>
              <w:right w:val="single" w:sz="4" w:space="0" w:color="auto"/>
            </w:tcBorders>
          </w:tcPr>
          <w:p w14:paraId="7CB79AF2"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2AC02B68"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94DF825"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2F35623C" w14:textId="77777777" w:rsidR="00D6154F" w:rsidRDefault="00D6154F">
            <w:pPr>
              <w:adjustRightInd/>
              <w:spacing w:line="240" w:lineRule="auto"/>
              <w:rPr>
                <w:rFonts w:ascii="宋体" w:hAnsi="宋体"/>
                <w:sz w:val="18"/>
                <w:szCs w:val="18"/>
              </w:rPr>
            </w:pPr>
          </w:p>
        </w:tc>
      </w:tr>
      <w:tr w:rsidR="00D6154F" w14:paraId="0DE1D313" w14:textId="77777777">
        <w:tc>
          <w:tcPr>
            <w:tcW w:w="2235" w:type="dxa"/>
            <w:tcBorders>
              <w:top w:val="single" w:sz="4" w:space="0" w:color="auto"/>
              <w:left w:val="single" w:sz="8" w:space="0" w:color="auto"/>
              <w:bottom w:val="single" w:sz="4" w:space="0" w:color="auto"/>
              <w:right w:val="single" w:sz="4" w:space="0" w:color="auto"/>
            </w:tcBorders>
          </w:tcPr>
          <w:p w14:paraId="43BEBFE0" w14:textId="77777777" w:rsidR="00D6154F" w:rsidRDefault="00000000">
            <w:pPr>
              <w:adjustRightInd/>
              <w:spacing w:line="240" w:lineRule="auto"/>
              <w:rPr>
                <w:rFonts w:ascii="宋体" w:hAnsi="宋体"/>
                <w:sz w:val="18"/>
                <w:szCs w:val="18"/>
              </w:rPr>
            </w:pPr>
            <w:r>
              <w:rPr>
                <w:rFonts w:ascii="宋体" w:hAnsi="宋体" w:hint="eastAsia"/>
                <w:sz w:val="18"/>
                <w:szCs w:val="18"/>
              </w:rPr>
              <w:t>总经销商→分经销商</w:t>
            </w:r>
          </w:p>
        </w:tc>
        <w:tc>
          <w:tcPr>
            <w:tcW w:w="2126" w:type="dxa"/>
            <w:gridSpan w:val="2"/>
            <w:tcBorders>
              <w:top w:val="single" w:sz="4" w:space="0" w:color="auto"/>
              <w:left w:val="single" w:sz="4" w:space="0" w:color="auto"/>
              <w:bottom w:val="single" w:sz="4" w:space="0" w:color="auto"/>
              <w:right w:val="single" w:sz="4" w:space="0" w:color="auto"/>
            </w:tcBorders>
          </w:tcPr>
          <w:p w14:paraId="07D3D4D0"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6497DA45"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09D7770"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23FBCC85" w14:textId="77777777" w:rsidR="00D6154F" w:rsidRDefault="00D6154F">
            <w:pPr>
              <w:adjustRightInd/>
              <w:spacing w:line="240" w:lineRule="auto"/>
              <w:rPr>
                <w:rFonts w:ascii="宋体" w:hAnsi="宋体"/>
                <w:sz w:val="18"/>
                <w:szCs w:val="18"/>
              </w:rPr>
            </w:pPr>
          </w:p>
        </w:tc>
      </w:tr>
      <w:tr w:rsidR="00D6154F" w14:paraId="5A8FACEF" w14:textId="77777777">
        <w:tc>
          <w:tcPr>
            <w:tcW w:w="2235" w:type="dxa"/>
            <w:tcBorders>
              <w:top w:val="single" w:sz="4" w:space="0" w:color="auto"/>
              <w:left w:val="single" w:sz="8" w:space="0" w:color="auto"/>
              <w:bottom w:val="single" w:sz="4" w:space="0" w:color="auto"/>
              <w:right w:val="single" w:sz="4" w:space="0" w:color="auto"/>
            </w:tcBorders>
          </w:tcPr>
          <w:p w14:paraId="2B6B41B1" w14:textId="77777777" w:rsidR="00D6154F" w:rsidRDefault="00000000">
            <w:pPr>
              <w:adjustRightInd/>
              <w:spacing w:line="240" w:lineRule="auto"/>
              <w:jc w:val="center"/>
              <w:rPr>
                <w:rFonts w:ascii="宋体" w:hAnsi="宋体"/>
                <w:sz w:val="18"/>
                <w:szCs w:val="18"/>
              </w:rPr>
            </w:pPr>
            <w:r>
              <w:rPr>
                <w:rFonts w:ascii="宋体" w:hAnsi="宋体"/>
                <w:sz w:val="18"/>
                <w:szCs w:val="18"/>
              </w:rPr>
              <w:t>生产地</w:t>
            </w:r>
            <w:r>
              <w:rPr>
                <w:rFonts w:ascii="宋体" w:hAnsi="宋体" w:hint="eastAsia"/>
                <w:sz w:val="18"/>
                <w:szCs w:val="18"/>
              </w:rPr>
              <w:t>→分经销商</w:t>
            </w:r>
          </w:p>
        </w:tc>
        <w:tc>
          <w:tcPr>
            <w:tcW w:w="2126" w:type="dxa"/>
            <w:gridSpan w:val="2"/>
            <w:tcBorders>
              <w:top w:val="single" w:sz="4" w:space="0" w:color="auto"/>
              <w:left w:val="single" w:sz="4" w:space="0" w:color="auto"/>
              <w:bottom w:val="single" w:sz="4" w:space="0" w:color="auto"/>
              <w:right w:val="single" w:sz="4" w:space="0" w:color="auto"/>
            </w:tcBorders>
          </w:tcPr>
          <w:p w14:paraId="4CC3E935"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12D68227"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A4BDB39"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5B25F75E" w14:textId="77777777" w:rsidR="00D6154F" w:rsidRDefault="00D6154F">
            <w:pPr>
              <w:adjustRightInd/>
              <w:spacing w:line="240" w:lineRule="auto"/>
              <w:rPr>
                <w:rFonts w:ascii="宋体" w:hAnsi="宋体"/>
                <w:sz w:val="18"/>
                <w:szCs w:val="18"/>
              </w:rPr>
            </w:pPr>
          </w:p>
        </w:tc>
      </w:tr>
      <w:tr w:rsidR="00D6154F" w14:paraId="3057AED7" w14:textId="77777777">
        <w:tc>
          <w:tcPr>
            <w:tcW w:w="2235" w:type="dxa"/>
            <w:tcBorders>
              <w:top w:val="single" w:sz="4" w:space="0" w:color="auto"/>
              <w:left w:val="single" w:sz="8" w:space="0" w:color="auto"/>
              <w:bottom w:val="single" w:sz="4" w:space="0" w:color="auto"/>
              <w:right w:val="single" w:sz="4" w:space="0" w:color="auto"/>
            </w:tcBorders>
          </w:tcPr>
          <w:p w14:paraId="54EA3A38"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38C857AD"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78D85FCF"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FE091D8"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0547D8E0" w14:textId="77777777" w:rsidR="00D6154F" w:rsidRDefault="00D6154F">
            <w:pPr>
              <w:adjustRightInd/>
              <w:spacing w:line="240" w:lineRule="auto"/>
              <w:rPr>
                <w:rFonts w:ascii="宋体" w:hAnsi="宋体"/>
                <w:sz w:val="18"/>
                <w:szCs w:val="18"/>
              </w:rPr>
            </w:pPr>
          </w:p>
        </w:tc>
      </w:tr>
      <w:tr w:rsidR="00D6154F" w14:paraId="1AEF3CA7" w14:textId="77777777">
        <w:tc>
          <w:tcPr>
            <w:tcW w:w="2235" w:type="dxa"/>
            <w:tcBorders>
              <w:top w:val="single" w:sz="4" w:space="0" w:color="auto"/>
              <w:left w:val="single" w:sz="8" w:space="0" w:color="auto"/>
              <w:bottom w:val="single" w:sz="4" w:space="0" w:color="auto"/>
              <w:right w:val="single" w:sz="4" w:space="0" w:color="auto"/>
            </w:tcBorders>
          </w:tcPr>
          <w:p w14:paraId="2EDB410D" w14:textId="77777777" w:rsidR="00D6154F" w:rsidRDefault="00D6154F">
            <w:pPr>
              <w:adjustRightInd/>
              <w:spacing w:line="240" w:lineRule="auto"/>
              <w:jc w:val="center"/>
              <w:rPr>
                <w:rFonts w:ascii="宋体" w:hAnsi="宋体"/>
                <w:sz w:val="18"/>
                <w:szCs w:val="18"/>
              </w:rPr>
            </w:pPr>
          </w:p>
        </w:tc>
        <w:tc>
          <w:tcPr>
            <w:tcW w:w="2126" w:type="dxa"/>
            <w:gridSpan w:val="2"/>
            <w:tcBorders>
              <w:top w:val="single" w:sz="4" w:space="0" w:color="auto"/>
              <w:left w:val="single" w:sz="4" w:space="0" w:color="auto"/>
              <w:bottom w:val="single" w:sz="4" w:space="0" w:color="auto"/>
              <w:right w:val="single" w:sz="4" w:space="0" w:color="auto"/>
            </w:tcBorders>
          </w:tcPr>
          <w:p w14:paraId="2C5B6C7C" w14:textId="77777777" w:rsidR="00D6154F" w:rsidRDefault="00D6154F">
            <w:pPr>
              <w:adjustRightInd/>
              <w:spacing w:line="240" w:lineRule="auto"/>
              <w:rPr>
                <w:rFonts w:ascii="宋体" w:hAnsi="宋体"/>
                <w:sz w:val="18"/>
                <w:szCs w:val="18"/>
              </w:rPr>
            </w:pPr>
          </w:p>
        </w:tc>
        <w:tc>
          <w:tcPr>
            <w:tcW w:w="1843" w:type="dxa"/>
            <w:gridSpan w:val="2"/>
            <w:tcBorders>
              <w:top w:val="single" w:sz="4" w:space="0" w:color="auto"/>
              <w:left w:val="single" w:sz="4" w:space="0" w:color="auto"/>
              <w:bottom w:val="single" w:sz="4" w:space="0" w:color="auto"/>
              <w:right w:val="single" w:sz="4" w:space="0" w:color="auto"/>
            </w:tcBorders>
          </w:tcPr>
          <w:p w14:paraId="4A5DA5F1" w14:textId="77777777" w:rsidR="00D6154F" w:rsidRDefault="00D6154F">
            <w:pPr>
              <w:adjustRightInd/>
              <w:spacing w:line="240" w:lineRule="auto"/>
              <w:rPr>
                <w:rFonts w:ascii="宋体" w:hAnsi="宋体"/>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5B3E0AD" w14:textId="77777777" w:rsidR="00D6154F" w:rsidRDefault="00D6154F">
            <w:pPr>
              <w:adjustRightInd/>
              <w:spacing w:line="240" w:lineRule="auto"/>
              <w:rPr>
                <w:rFonts w:ascii="宋体" w:hAnsi="宋体"/>
                <w:sz w:val="18"/>
                <w:szCs w:val="18"/>
              </w:rPr>
            </w:pPr>
          </w:p>
        </w:tc>
        <w:tc>
          <w:tcPr>
            <w:tcW w:w="1665" w:type="dxa"/>
            <w:tcBorders>
              <w:top w:val="single" w:sz="4" w:space="0" w:color="auto"/>
              <w:left w:val="single" w:sz="4" w:space="0" w:color="auto"/>
              <w:bottom w:val="single" w:sz="4" w:space="0" w:color="auto"/>
              <w:right w:val="single" w:sz="8" w:space="0" w:color="auto"/>
            </w:tcBorders>
          </w:tcPr>
          <w:p w14:paraId="60BF0352" w14:textId="77777777" w:rsidR="00D6154F" w:rsidRDefault="00D6154F">
            <w:pPr>
              <w:adjustRightInd/>
              <w:spacing w:line="240" w:lineRule="auto"/>
              <w:rPr>
                <w:rFonts w:ascii="宋体" w:hAnsi="宋体"/>
                <w:sz w:val="18"/>
                <w:szCs w:val="18"/>
              </w:rPr>
            </w:pPr>
          </w:p>
        </w:tc>
      </w:tr>
      <w:tr w:rsidR="00D6154F" w14:paraId="1E7E9D56" w14:textId="77777777">
        <w:tc>
          <w:tcPr>
            <w:tcW w:w="9570" w:type="dxa"/>
            <w:gridSpan w:val="7"/>
            <w:tcBorders>
              <w:top w:val="single" w:sz="8" w:space="0" w:color="auto"/>
              <w:left w:val="single" w:sz="8" w:space="0" w:color="auto"/>
              <w:bottom w:val="single" w:sz="8" w:space="0" w:color="auto"/>
              <w:right w:val="single" w:sz="8" w:space="0" w:color="auto"/>
            </w:tcBorders>
          </w:tcPr>
          <w:p w14:paraId="66F6A0AB" w14:textId="77777777" w:rsidR="00D6154F" w:rsidRDefault="00000000">
            <w:pPr>
              <w:autoSpaceDE w:val="0"/>
              <w:autoSpaceDN w:val="0"/>
              <w:adjustRightInd/>
              <w:spacing w:before="100" w:beforeAutospacing="1" w:after="100" w:afterAutospacing="1" w:line="240" w:lineRule="auto"/>
              <w:ind w:left="726" w:hanging="363"/>
              <w:rPr>
                <w:rFonts w:ascii="宋体" w:hAnsi="宋体"/>
                <w:kern w:val="0"/>
                <w:sz w:val="18"/>
                <w:szCs w:val="18"/>
              </w:rPr>
            </w:pPr>
            <w:r>
              <w:rPr>
                <w:rFonts w:ascii="黑体" w:eastAsia="黑体" w:hAnsi="黑体"/>
                <w:kern w:val="0"/>
                <w:sz w:val="18"/>
                <w:szCs w:val="18"/>
              </w:rPr>
              <w:t>注：</w:t>
            </w:r>
            <w:r>
              <w:rPr>
                <w:rFonts w:ascii="宋体" w:hAnsi="宋体"/>
                <w:kern w:val="0"/>
                <w:sz w:val="18"/>
                <w:szCs w:val="18"/>
              </w:rPr>
              <w:t>企业根据实际情况填写，可增减表格和项目。</w:t>
            </w:r>
          </w:p>
        </w:tc>
      </w:tr>
    </w:tbl>
    <w:p w14:paraId="7A669E37" w14:textId="77777777" w:rsidR="00D6154F" w:rsidRDefault="00D6154F">
      <w:pPr>
        <w:pStyle w:val="afffff5"/>
        <w:ind w:firstLine="420"/>
      </w:pPr>
    </w:p>
    <w:p w14:paraId="4DD0AA1A" w14:textId="77777777" w:rsidR="00D6154F" w:rsidRDefault="00D6154F">
      <w:pPr>
        <w:pStyle w:val="afffff5"/>
        <w:ind w:firstLine="420"/>
        <w:sectPr w:rsidR="00D6154F">
          <w:pgSz w:w="11906" w:h="16838"/>
          <w:pgMar w:top="1928" w:right="1134" w:bottom="1134" w:left="1134" w:header="1418" w:footer="1134" w:gutter="284"/>
          <w:cols w:space="425"/>
          <w:formProt w:val="0"/>
          <w:docGrid w:linePitch="312"/>
        </w:sectPr>
      </w:pPr>
      <w:bookmarkStart w:id="48" w:name="BookMark6"/>
      <w:bookmarkEnd w:id="47"/>
    </w:p>
    <w:p w14:paraId="591A86AE" w14:textId="77777777" w:rsidR="00D6154F" w:rsidRDefault="00000000">
      <w:pPr>
        <w:pStyle w:val="afffffc"/>
        <w:spacing w:after="120"/>
      </w:pPr>
      <w:r>
        <w:rPr>
          <w:rFonts w:hint="eastAsia"/>
          <w:spacing w:val="105"/>
        </w:rPr>
        <w:lastRenderedPageBreak/>
        <w:t>参考文</w:t>
      </w:r>
      <w:r>
        <w:rPr>
          <w:rFonts w:hint="eastAsia"/>
        </w:rPr>
        <w:t>献</w:t>
      </w:r>
    </w:p>
    <w:p w14:paraId="69AD95E1" w14:textId="77777777" w:rsidR="00D6154F" w:rsidRDefault="00000000">
      <w:pPr>
        <w:pStyle w:val="afffff5"/>
        <w:ind w:firstLine="420"/>
      </w:pPr>
      <w:r>
        <w:rPr>
          <w:rFonts w:hint="eastAsia"/>
        </w:rPr>
        <w:t>[</w:t>
      </w:r>
      <w:r>
        <w:t xml:space="preserve">1]  ISO14067:2018  </w:t>
      </w:r>
      <w:r>
        <w:rPr>
          <w:rFonts w:hint="eastAsia"/>
        </w:rPr>
        <w:t xml:space="preserve">温室气体  产品的碳足迹  量化要求和指南（Greenhouse gases—Carbon </w:t>
      </w:r>
    </w:p>
    <w:p w14:paraId="435BBC51" w14:textId="77777777" w:rsidR="00D6154F" w:rsidRDefault="00000000">
      <w:pPr>
        <w:pStyle w:val="afffff5"/>
        <w:ind w:firstLineChars="400" w:firstLine="840"/>
      </w:pPr>
      <w:r>
        <w:rPr>
          <w:rFonts w:hint="eastAsia"/>
        </w:rPr>
        <w:t>footprint of products—Requirements and guidelines for quantification）</w:t>
      </w:r>
    </w:p>
    <w:p w14:paraId="315458A0" w14:textId="77777777" w:rsidR="00D6154F" w:rsidRDefault="00000000">
      <w:pPr>
        <w:pStyle w:val="afffff5"/>
        <w:ind w:firstLine="420"/>
      </w:pPr>
      <w:r>
        <w:rPr>
          <w:rFonts w:hint="eastAsia"/>
        </w:rPr>
        <w:t>[</w:t>
      </w:r>
      <w:r>
        <w:t xml:space="preserve">2]  PAS 2050:2011  </w:t>
      </w:r>
      <w:r>
        <w:rPr>
          <w:rFonts w:hint="eastAsia"/>
        </w:rPr>
        <w:t xml:space="preserve">商品和服务的生命周期温室气体排放 评价规范（Specification for the </w:t>
      </w:r>
    </w:p>
    <w:p w14:paraId="0BD8CCDE" w14:textId="77777777" w:rsidR="00D6154F" w:rsidRDefault="00000000">
      <w:pPr>
        <w:pStyle w:val="afffff5"/>
        <w:ind w:firstLineChars="400" w:firstLine="840"/>
      </w:pPr>
      <w:r>
        <w:rPr>
          <w:rFonts w:hint="eastAsia"/>
        </w:rPr>
        <w:t>assessment of the life cycle greenhouse gas emission of goods and service）</w:t>
      </w:r>
    </w:p>
    <w:p w14:paraId="173812DA" w14:textId="77777777" w:rsidR="00D6154F" w:rsidRDefault="00D6154F">
      <w:pPr>
        <w:pStyle w:val="afffff5"/>
        <w:ind w:firstLine="420"/>
      </w:pPr>
    </w:p>
    <w:p w14:paraId="5D38037E" w14:textId="77777777" w:rsidR="00D6154F" w:rsidRDefault="00D6154F">
      <w:pPr>
        <w:pStyle w:val="afffff5"/>
        <w:ind w:firstLine="420"/>
      </w:pPr>
    </w:p>
    <w:p w14:paraId="48EAF1DB" w14:textId="77777777" w:rsidR="00D6154F" w:rsidRDefault="00D6154F">
      <w:pPr>
        <w:pStyle w:val="afffff5"/>
        <w:ind w:firstLine="420"/>
      </w:pPr>
    </w:p>
    <w:p w14:paraId="784D4CC6" w14:textId="77777777" w:rsidR="00D6154F" w:rsidRDefault="00000000">
      <w:pPr>
        <w:pStyle w:val="afffff5"/>
        <w:ind w:firstLineChars="0" w:firstLine="0"/>
        <w:jc w:val="center"/>
      </w:pPr>
      <w:bookmarkStart w:id="49" w:name="BookMark8"/>
      <w:bookmarkEnd w:id="48"/>
      <w:r>
        <w:rPr>
          <w:rFonts w:hint="eastAsia"/>
          <w:noProof/>
        </w:rPr>
        <w:drawing>
          <wp:inline distT="0" distB="0" distL="0" distR="0" wp14:anchorId="185B2B58" wp14:editId="7C9A8AAF">
            <wp:extent cx="1485900" cy="317500"/>
            <wp:effectExtent l="0" t="0" r="0" b="6350"/>
            <wp:docPr id="358622183" name="图片 2"/>
            <wp:cNvGraphicFramePr/>
            <a:graphic xmlns:a="http://schemas.openxmlformats.org/drawingml/2006/main">
              <a:graphicData uri="http://schemas.openxmlformats.org/drawingml/2006/picture">
                <pic:pic xmlns:pic="http://schemas.openxmlformats.org/drawingml/2006/picture">
                  <pic:nvPicPr>
                    <pic:cNvPr id="358622183" name="图片 2"/>
                    <pic:cNvPicPr/>
                  </pic:nvPicPr>
                  <pic:blipFill>
                    <a:blip r:embed="rId3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9"/>
    </w:p>
    <w:sectPr w:rsidR="00D6154F">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7F4F" w14:textId="77777777" w:rsidR="0085591D" w:rsidRDefault="0085591D">
      <w:pPr>
        <w:spacing w:line="240" w:lineRule="auto"/>
      </w:pPr>
      <w:r>
        <w:separator/>
      </w:r>
    </w:p>
  </w:endnote>
  <w:endnote w:type="continuationSeparator" w:id="0">
    <w:p w14:paraId="7D827686" w14:textId="77777777" w:rsidR="0085591D" w:rsidRDefault="00855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4AB2" w14:textId="77777777" w:rsidR="00D6154F" w:rsidRDefault="00000000">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CC47" w14:textId="77777777" w:rsidR="00D6154F" w:rsidRDefault="00D6154F">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53F3" w14:textId="77777777" w:rsidR="00D6154F" w:rsidRDefault="00D6154F">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E206" w14:textId="77777777" w:rsidR="00D6154F" w:rsidRDefault="00000000">
    <w:pPr>
      <w:pStyle w:val="afffff1"/>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C275" w14:textId="77777777" w:rsidR="00D6154F" w:rsidRDefault="00000000">
    <w:pPr>
      <w:pStyle w:val="afffff2"/>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0DB4" w14:textId="77777777" w:rsidR="00D6154F" w:rsidRDefault="00000000">
    <w:pPr>
      <w:pStyle w:val="afffff1"/>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A324" w14:textId="77777777" w:rsidR="00D6154F" w:rsidRDefault="00000000">
    <w:pPr>
      <w:pStyle w:val="afffff2"/>
    </w:pPr>
    <w:r>
      <w:fldChar w:fldCharType="begin"/>
    </w:r>
    <w:r>
      <w:instrText>PAGE   \* MERGEFORMAT</w:instrText>
    </w:r>
    <w:r>
      <w:fldChar w:fldCharType="separate"/>
    </w:r>
    <w:r>
      <w:rPr>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5EA4" w14:textId="77777777" w:rsidR="00D6154F" w:rsidRDefault="00000000">
    <w:pPr>
      <w:pStyle w:val="afffff1"/>
    </w:pPr>
    <w:r>
      <w:fldChar w:fldCharType="begin"/>
    </w:r>
    <w:r>
      <w:instrText xml:space="preserve"> PAGE   \* MERGEFORMAT \* MERGEFORMAT </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D5C6" w14:textId="77777777" w:rsidR="00D6154F" w:rsidRDefault="00000000">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C78AE" w14:textId="77777777" w:rsidR="0085591D" w:rsidRDefault="0085591D">
      <w:pPr>
        <w:spacing w:line="240" w:lineRule="auto"/>
      </w:pPr>
      <w:r>
        <w:separator/>
      </w:r>
    </w:p>
  </w:footnote>
  <w:footnote w:type="continuationSeparator" w:id="0">
    <w:p w14:paraId="30E8A9A1" w14:textId="77777777" w:rsidR="0085591D" w:rsidRDefault="00855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92B5" w14:textId="77777777" w:rsidR="00D6154F" w:rsidRDefault="00D6154F">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DE9E" w14:textId="77777777" w:rsidR="00D6154F" w:rsidRDefault="00000000">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FF7C" w14:textId="77777777" w:rsidR="00D6154F" w:rsidRDefault="00D6154F">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32AD" w14:textId="77777777" w:rsidR="00D6154F" w:rsidRDefault="00000000">
    <w:pPr>
      <w:pStyle w:val="afffffb"/>
    </w:pPr>
    <w:r>
      <w:fldChar w:fldCharType="begin"/>
    </w:r>
    <w:r>
      <w:instrText xml:space="preserve"> STYLEREF  标准文件_文件编号 \* MERGEFORMAT </w:instrText>
    </w:r>
    <w:r>
      <w:fldChar w:fldCharType="separate"/>
    </w:r>
    <w:r>
      <w:t>T/CNLIC XXXX</w:t>
    </w:r>
    <w:r>
      <w:t>—</w:t>
    </w:r>
    <w: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3E53" w14:textId="55B188AE" w:rsidR="00D6154F" w:rsidRDefault="00000000">
    <w:pPr>
      <w:pStyle w:val="afffffa"/>
    </w:pPr>
    <w:r>
      <w:fldChar w:fldCharType="begin"/>
    </w:r>
    <w:r>
      <w:instrText xml:space="preserve"> STYLEREF  标准文件_文件编号  \* MERGEFORMAT </w:instrText>
    </w:r>
    <w:r>
      <w:fldChar w:fldCharType="separate"/>
    </w:r>
    <w:r w:rsidR="007F6701">
      <w:rPr>
        <w:noProof/>
      </w:rPr>
      <w:t>T/CNLIC XXXX</w:t>
    </w:r>
    <w:r w:rsidR="007F6701">
      <w:rPr>
        <w:noProof/>
      </w:rPr>
      <w:t>—</w:t>
    </w:r>
    <w:r w:rsidR="007F6701">
      <w:rPr>
        <w:noProof/>
      </w:rPr>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E752" w14:textId="0966928E" w:rsidR="00D6154F" w:rsidRDefault="00000000">
    <w:pPr>
      <w:pStyle w:val="afffffb"/>
    </w:pPr>
    <w:r>
      <w:fldChar w:fldCharType="begin"/>
    </w:r>
    <w:r>
      <w:instrText xml:space="preserve"> STYLEREF  标准文件_文件编号 \* MERGEFORMAT </w:instrText>
    </w:r>
    <w:r>
      <w:fldChar w:fldCharType="separate"/>
    </w:r>
    <w:r w:rsidR="007F6701">
      <w:rPr>
        <w:noProof/>
      </w:rPr>
      <w:t>T/CNLIC XXXX</w:t>
    </w:r>
    <w:r w:rsidR="007F6701">
      <w:rPr>
        <w:noProof/>
      </w:rPr>
      <w:t>—</w:t>
    </w:r>
    <w:r w:rsidR="007F6701">
      <w:rPr>
        <w:noProof/>
      </w:rPr>
      <w:t>XXXX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8EE3" w14:textId="77777777" w:rsidR="00D6154F" w:rsidRDefault="00000000">
    <w:pPr>
      <w:pStyle w:val="afffffa"/>
    </w:pPr>
    <w:r>
      <w:fldChar w:fldCharType="begin"/>
    </w:r>
    <w:r>
      <w:instrText xml:space="preserve"> STYLEREF  标准文件_文件编号  \* MERGEFORMAT </w:instrText>
    </w:r>
    <w:r>
      <w:fldChar w:fldCharType="separate"/>
    </w:r>
    <w:r>
      <w:t>T/CNLIC XXXX</w:t>
    </w:r>
    <w:r>
      <w:t>—</w:t>
    </w:r>
    <w:r>
      <w:t>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A2D2" w14:textId="2ADBAD73" w:rsidR="00D6154F" w:rsidRDefault="00000000">
    <w:pPr>
      <w:pStyle w:val="afffffb"/>
    </w:pPr>
    <w:r>
      <w:fldChar w:fldCharType="begin"/>
    </w:r>
    <w:r>
      <w:instrText xml:space="preserve"> STYLEREF  标准文件_文件编号 \* MERGEFORMAT </w:instrText>
    </w:r>
    <w:r>
      <w:fldChar w:fldCharType="separate"/>
    </w:r>
    <w:r w:rsidR="007F6701">
      <w:rPr>
        <w:noProof/>
      </w:rPr>
      <w:t>T/CNLIC XXXX</w:t>
    </w:r>
    <w:r w:rsidR="007F6701">
      <w:rPr>
        <w:noProof/>
      </w:rPr>
      <w:t>—</w:t>
    </w:r>
    <w:r w:rsidR="007F6701">
      <w:rPr>
        <w:noProof/>
      </w:rPr>
      <w:t>XXXX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D452" w14:textId="4B0C7598" w:rsidR="00D6154F" w:rsidRDefault="00000000">
    <w:pPr>
      <w:pStyle w:val="afffffa"/>
    </w:pPr>
    <w:r>
      <w:fldChar w:fldCharType="begin"/>
    </w:r>
    <w:r>
      <w:instrText xml:space="preserve"> STYLEREF  标准文件_文件编号  \* MERGEFORMAT </w:instrText>
    </w:r>
    <w:r>
      <w:fldChar w:fldCharType="separate"/>
    </w:r>
    <w:r w:rsidR="007F6701">
      <w:rPr>
        <w:noProof/>
      </w:rPr>
      <w:t>T/CNLIC XXXX</w:t>
    </w:r>
    <w:r w:rsidR="007F6701">
      <w:rPr>
        <w:noProof/>
      </w:rPr>
      <w:t>—</w:t>
    </w:r>
    <w:r w:rsidR="007F6701">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757EC5D2"/>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58930882">
    <w:abstractNumId w:val="0"/>
  </w:num>
  <w:num w:numId="2" w16cid:durableId="1148471099">
    <w:abstractNumId w:val="27"/>
  </w:num>
  <w:num w:numId="3" w16cid:durableId="1972856091">
    <w:abstractNumId w:val="5"/>
  </w:num>
  <w:num w:numId="4" w16cid:durableId="1223368598">
    <w:abstractNumId w:val="23"/>
  </w:num>
  <w:num w:numId="5" w16cid:durableId="1623071440">
    <w:abstractNumId w:val="18"/>
  </w:num>
  <w:num w:numId="6" w16cid:durableId="2105222735">
    <w:abstractNumId w:val="13"/>
  </w:num>
  <w:num w:numId="7" w16cid:durableId="228731244">
    <w:abstractNumId w:val="8"/>
  </w:num>
  <w:num w:numId="8" w16cid:durableId="707222695">
    <w:abstractNumId w:val="3"/>
  </w:num>
  <w:num w:numId="9" w16cid:durableId="1590231799">
    <w:abstractNumId w:val="9"/>
  </w:num>
  <w:num w:numId="10" w16cid:durableId="2046246802">
    <w:abstractNumId w:val="16"/>
  </w:num>
  <w:num w:numId="11" w16cid:durableId="1836606595">
    <w:abstractNumId w:val="25"/>
  </w:num>
  <w:num w:numId="12" w16cid:durableId="738671607">
    <w:abstractNumId w:val="11"/>
  </w:num>
  <w:num w:numId="13" w16cid:durableId="865412589">
    <w:abstractNumId w:val="12"/>
  </w:num>
  <w:num w:numId="14" w16cid:durableId="369689136">
    <w:abstractNumId w:val="7"/>
  </w:num>
  <w:num w:numId="15" w16cid:durableId="2139449187">
    <w:abstractNumId w:val="19"/>
  </w:num>
  <w:num w:numId="16" w16cid:durableId="1450857934">
    <w:abstractNumId w:val="21"/>
  </w:num>
  <w:num w:numId="17" w16cid:durableId="209726400">
    <w:abstractNumId w:val="17"/>
  </w:num>
  <w:num w:numId="18" w16cid:durableId="113906999">
    <w:abstractNumId w:val="29"/>
  </w:num>
  <w:num w:numId="19" w16cid:durableId="148596825">
    <w:abstractNumId w:val="15"/>
  </w:num>
  <w:num w:numId="20" w16cid:durableId="1555578185">
    <w:abstractNumId w:val="1"/>
  </w:num>
  <w:num w:numId="21" w16cid:durableId="1635713054">
    <w:abstractNumId w:val="10"/>
  </w:num>
  <w:num w:numId="22" w16cid:durableId="300576588">
    <w:abstractNumId w:val="30"/>
  </w:num>
  <w:num w:numId="23" w16cid:durableId="1002467084">
    <w:abstractNumId w:val="20"/>
  </w:num>
  <w:num w:numId="24" w16cid:durableId="1932884224">
    <w:abstractNumId w:val="6"/>
  </w:num>
  <w:num w:numId="25" w16cid:durableId="72437635">
    <w:abstractNumId w:val="26"/>
  </w:num>
  <w:num w:numId="26" w16cid:durableId="157623570">
    <w:abstractNumId w:val="28"/>
  </w:num>
  <w:num w:numId="27" w16cid:durableId="917980202">
    <w:abstractNumId w:val="2"/>
  </w:num>
  <w:num w:numId="28" w16cid:durableId="439879721">
    <w:abstractNumId w:val="4"/>
  </w:num>
  <w:num w:numId="29" w16cid:durableId="1592813053">
    <w:abstractNumId w:val="14"/>
  </w:num>
  <w:num w:numId="30" w16cid:durableId="108356719">
    <w:abstractNumId w:val="24"/>
  </w:num>
  <w:num w:numId="31" w16cid:durableId="1762484345">
    <w:abstractNumId w:val="22"/>
  </w:num>
  <w:num w:numId="32" w16cid:durableId="1801070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7198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62710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3848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52558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2028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307900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49119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8060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18056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950815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66836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64002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934350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8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RiY2M5Zjk1YTE3OWNlZGU4ZWUxZGNmOTFmOTVhYzEifQ=="/>
  </w:docVars>
  <w:rsids>
    <w:rsidRoot w:val="00CA638B"/>
    <w:rsid w:val="0000040A"/>
    <w:rsid w:val="00000A94"/>
    <w:rsid w:val="00001972"/>
    <w:rsid w:val="00001D9A"/>
    <w:rsid w:val="00007B3A"/>
    <w:rsid w:val="000107E0"/>
    <w:rsid w:val="00011FDE"/>
    <w:rsid w:val="000123C4"/>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60A4"/>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1991"/>
    <w:rsid w:val="00082317"/>
    <w:rsid w:val="00082548"/>
    <w:rsid w:val="00083D2C"/>
    <w:rsid w:val="00086146"/>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17DF"/>
    <w:rsid w:val="00104926"/>
    <w:rsid w:val="00113B1E"/>
    <w:rsid w:val="0011469A"/>
    <w:rsid w:val="0011711C"/>
    <w:rsid w:val="001229D8"/>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1160"/>
    <w:rsid w:val="001642FA"/>
    <w:rsid w:val="001649EB"/>
    <w:rsid w:val="00164BAF"/>
    <w:rsid w:val="00164FA8"/>
    <w:rsid w:val="00165065"/>
    <w:rsid w:val="00165434"/>
    <w:rsid w:val="0016580B"/>
    <w:rsid w:val="00165F49"/>
    <w:rsid w:val="00166B88"/>
    <w:rsid w:val="0016770A"/>
    <w:rsid w:val="00170804"/>
    <w:rsid w:val="001708E9"/>
    <w:rsid w:val="00172F54"/>
    <w:rsid w:val="0017340B"/>
    <w:rsid w:val="00173FB1"/>
    <w:rsid w:val="00176DFD"/>
    <w:rsid w:val="001809A8"/>
    <w:rsid w:val="001852C9"/>
    <w:rsid w:val="0018544E"/>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D52F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43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7AC5"/>
    <w:rsid w:val="0026148A"/>
    <w:rsid w:val="00262696"/>
    <w:rsid w:val="00263D25"/>
    <w:rsid w:val="002643C3"/>
    <w:rsid w:val="00264A0C"/>
    <w:rsid w:val="00266EEB"/>
    <w:rsid w:val="00267EF4"/>
    <w:rsid w:val="00270CB8"/>
    <w:rsid w:val="00272B08"/>
    <w:rsid w:val="00281BB8"/>
    <w:rsid w:val="00281E9E"/>
    <w:rsid w:val="00282405"/>
    <w:rsid w:val="00284541"/>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536D0"/>
    <w:rsid w:val="0036107C"/>
    <w:rsid w:val="003615D2"/>
    <w:rsid w:val="0036429C"/>
    <w:rsid w:val="00364A53"/>
    <w:rsid w:val="003654CB"/>
    <w:rsid w:val="00365AA9"/>
    <w:rsid w:val="00365F86"/>
    <w:rsid w:val="00365F87"/>
    <w:rsid w:val="00366E89"/>
    <w:rsid w:val="003705F4"/>
    <w:rsid w:val="00370D58"/>
    <w:rsid w:val="00371316"/>
    <w:rsid w:val="003717B1"/>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49AA"/>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0F4C"/>
    <w:rsid w:val="00432DAA"/>
    <w:rsid w:val="00434305"/>
    <w:rsid w:val="00435DF7"/>
    <w:rsid w:val="0044083F"/>
    <w:rsid w:val="00441AE7"/>
    <w:rsid w:val="00445574"/>
    <w:rsid w:val="004467FB"/>
    <w:rsid w:val="0045215C"/>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132E"/>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4F77C1"/>
    <w:rsid w:val="00501139"/>
    <w:rsid w:val="0050363E"/>
    <w:rsid w:val="005039BC"/>
    <w:rsid w:val="005043BB"/>
    <w:rsid w:val="00504A3D"/>
    <w:rsid w:val="00505767"/>
    <w:rsid w:val="005073F0"/>
    <w:rsid w:val="00510A7B"/>
    <w:rsid w:val="005125E1"/>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1E0"/>
    <w:rsid w:val="005479DA"/>
    <w:rsid w:val="00547BCC"/>
    <w:rsid w:val="0055013B"/>
    <w:rsid w:val="00550E50"/>
    <w:rsid w:val="00551F6F"/>
    <w:rsid w:val="00555044"/>
    <w:rsid w:val="00557E5F"/>
    <w:rsid w:val="00561475"/>
    <w:rsid w:val="00562308"/>
    <w:rsid w:val="0056487B"/>
    <w:rsid w:val="00564FB9"/>
    <w:rsid w:val="0056580F"/>
    <w:rsid w:val="00573D9E"/>
    <w:rsid w:val="005801E3"/>
    <w:rsid w:val="00581802"/>
    <w:rsid w:val="005836A8"/>
    <w:rsid w:val="0058409C"/>
    <w:rsid w:val="00584262"/>
    <w:rsid w:val="00586630"/>
    <w:rsid w:val="00587ADD"/>
    <w:rsid w:val="00593A49"/>
    <w:rsid w:val="005952F8"/>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51EA"/>
    <w:rsid w:val="005D6A95"/>
    <w:rsid w:val="005D6B2C"/>
    <w:rsid w:val="005D6D9C"/>
    <w:rsid w:val="005E0ED9"/>
    <w:rsid w:val="005E2335"/>
    <w:rsid w:val="005E2AED"/>
    <w:rsid w:val="005E34CA"/>
    <w:rsid w:val="005E3C18"/>
    <w:rsid w:val="005E4250"/>
    <w:rsid w:val="005E6812"/>
    <w:rsid w:val="005E7881"/>
    <w:rsid w:val="005E78E0"/>
    <w:rsid w:val="005F0D9C"/>
    <w:rsid w:val="005F284E"/>
    <w:rsid w:val="006015CE"/>
    <w:rsid w:val="00604784"/>
    <w:rsid w:val="00606419"/>
    <w:rsid w:val="00606B20"/>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480D"/>
    <w:rsid w:val="00645904"/>
    <w:rsid w:val="006476E2"/>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584E"/>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33DF"/>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4D55"/>
    <w:rsid w:val="0074548E"/>
    <w:rsid w:val="00745773"/>
    <w:rsid w:val="00746800"/>
    <w:rsid w:val="007501A8"/>
    <w:rsid w:val="00750D61"/>
    <w:rsid w:val="00750EE1"/>
    <w:rsid w:val="007526B4"/>
    <w:rsid w:val="00752B4D"/>
    <w:rsid w:val="00755402"/>
    <w:rsid w:val="00756B26"/>
    <w:rsid w:val="00756EDF"/>
    <w:rsid w:val="0075748E"/>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D7F"/>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6701"/>
    <w:rsid w:val="007F75CE"/>
    <w:rsid w:val="0080004D"/>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27346"/>
    <w:rsid w:val="00830621"/>
    <w:rsid w:val="0083348C"/>
    <w:rsid w:val="008373D3"/>
    <w:rsid w:val="00840617"/>
    <w:rsid w:val="00840F84"/>
    <w:rsid w:val="00842A47"/>
    <w:rsid w:val="00843C13"/>
    <w:rsid w:val="00843DEF"/>
    <w:rsid w:val="008454F8"/>
    <w:rsid w:val="0085173A"/>
    <w:rsid w:val="0085312E"/>
    <w:rsid w:val="0085591D"/>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A1E"/>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2E9C"/>
    <w:rsid w:val="009245AE"/>
    <w:rsid w:val="009245F5"/>
    <w:rsid w:val="009249EC"/>
    <w:rsid w:val="009273B3"/>
    <w:rsid w:val="009305B5"/>
    <w:rsid w:val="009378DD"/>
    <w:rsid w:val="009429D5"/>
    <w:rsid w:val="00942BF1"/>
    <w:rsid w:val="00945180"/>
    <w:rsid w:val="00945428"/>
    <w:rsid w:val="0094607B"/>
    <w:rsid w:val="009516E2"/>
    <w:rsid w:val="00953604"/>
    <w:rsid w:val="0095496B"/>
    <w:rsid w:val="0095690C"/>
    <w:rsid w:val="00960F1E"/>
    <w:rsid w:val="009610DC"/>
    <w:rsid w:val="00961490"/>
    <w:rsid w:val="0096381A"/>
    <w:rsid w:val="00964B7E"/>
    <w:rsid w:val="009659FE"/>
    <w:rsid w:val="00965E04"/>
    <w:rsid w:val="009674AD"/>
    <w:rsid w:val="00970CDC"/>
    <w:rsid w:val="00975727"/>
    <w:rsid w:val="00977010"/>
    <w:rsid w:val="00977D02"/>
    <w:rsid w:val="00977FF9"/>
    <w:rsid w:val="009809BB"/>
    <w:rsid w:val="00983486"/>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354D"/>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69AC"/>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0053"/>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0F61"/>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C6B52"/>
    <w:rsid w:val="00AD0AEF"/>
    <w:rsid w:val="00AD11B7"/>
    <w:rsid w:val="00AD1A94"/>
    <w:rsid w:val="00AD1C05"/>
    <w:rsid w:val="00AD4126"/>
    <w:rsid w:val="00AD421C"/>
    <w:rsid w:val="00AD44FA"/>
    <w:rsid w:val="00AD6696"/>
    <w:rsid w:val="00AE070A"/>
    <w:rsid w:val="00AE101C"/>
    <w:rsid w:val="00AE2347"/>
    <w:rsid w:val="00AE2A69"/>
    <w:rsid w:val="00AE37E5"/>
    <w:rsid w:val="00AE5EB4"/>
    <w:rsid w:val="00AF0C18"/>
    <w:rsid w:val="00AF3E25"/>
    <w:rsid w:val="00AF47C5"/>
    <w:rsid w:val="00AF5398"/>
    <w:rsid w:val="00B049AF"/>
    <w:rsid w:val="00B05A8D"/>
    <w:rsid w:val="00B07242"/>
    <w:rsid w:val="00B10534"/>
    <w:rsid w:val="00B113DB"/>
    <w:rsid w:val="00B11D8A"/>
    <w:rsid w:val="00B12981"/>
    <w:rsid w:val="00B147DD"/>
    <w:rsid w:val="00B156FD"/>
    <w:rsid w:val="00B21F61"/>
    <w:rsid w:val="00B229EC"/>
    <w:rsid w:val="00B23AEB"/>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285"/>
    <w:rsid w:val="00B54ABC"/>
    <w:rsid w:val="00B54CD1"/>
    <w:rsid w:val="00B56FBE"/>
    <w:rsid w:val="00B60ACF"/>
    <w:rsid w:val="00B62B58"/>
    <w:rsid w:val="00B65149"/>
    <w:rsid w:val="00B66567"/>
    <w:rsid w:val="00B66F52"/>
    <w:rsid w:val="00B66FE5"/>
    <w:rsid w:val="00B72880"/>
    <w:rsid w:val="00B758BF"/>
    <w:rsid w:val="00B77EC8"/>
    <w:rsid w:val="00B827A6"/>
    <w:rsid w:val="00B82C6B"/>
    <w:rsid w:val="00B831CE"/>
    <w:rsid w:val="00B86677"/>
    <w:rsid w:val="00B87131"/>
    <w:rsid w:val="00B90AF7"/>
    <w:rsid w:val="00B939B1"/>
    <w:rsid w:val="00B96D40"/>
    <w:rsid w:val="00B97386"/>
    <w:rsid w:val="00BA263B"/>
    <w:rsid w:val="00BA42B2"/>
    <w:rsid w:val="00BA58D4"/>
    <w:rsid w:val="00BA5B9E"/>
    <w:rsid w:val="00BA7C9A"/>
    <w:rsid w:val="00BB355C"/>
    <w:rsid w:val="00BB5F8F"/>
    <w:rsid w:val="00BB632F"/>
    <w:rsid w:val="00BB657A"/>
    <w:rsid w:val="00BC1A4E"/>
    <w:rsid w:val="00BC4D57"/>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4B5"/>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34AE"/>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38B"/>
    <w:rsid w:val="00CA662A"/>
    <w:rsid w:val="00CA7AFD"/>
    <w:rsid w:val="00CA7C3C"/>
    <w:rsid w:val="00CB0189"/>
    <w:rsid w:val="00CB0BA2"/>
    <w:rsid w:val="00CB1A42"/>
    <w:rsid w:val="00CB1B0C"/>
    <w:rsid w:val="00CB2C0B"/>
    <w:rsid w:val="00CB517D"/>
    <w:rsid w:val="00CB5536"/>
    <w:rsid w:val="00CC038D"/>
    <w:rsid w:val="00CC08DB"/>
    <w:rsid w:val="00CC39FF"/>
    <w:rsid w:val="00CC3C2F"/>
    <w:rsid w:val="00CC4AC8"/>
    <w:rsid w:val="00CC5233"/>
    <w:rsid w:val="00CC5DE6"/>
    <w:rsid w:val="00CC6E4E"/>
    <w:rsid w:val="00CC6FE8"/>
    <w:rsid w:val="00CC7202"/>
    <w:rsid w:val="00CD0324"/>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154F"/>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C618F"/>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33E"/>
    <w:rsid w:val="00E02DFB"/>
    <w:rsid w:val="00E030F9"/>
    <w:rsid w:val="00E0311A"/>
    <w:rsid w:val="00E03138"/>
    <w:rsid w:val="00E06404"/>
    <w:rsid w:val="00E11A85"/>
    <w:rsid w:val="00E12495"/>
    <w:rsid w:val="00E15CCD"/>
    <w:rsid w:val="00E175E3"/>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0CD"/>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367C"/>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C66F1"/>
    <w:rsid w:val="00ED067A"/>
    <w:rsid w:val="00ED2B50"/>
    <w:rsid w:val="00EE0350"/>
    <w:rsid w:val="00EE0719"/>
    <w:rsid w:val="00EE0E80"/>
    <w:rsid w:val="00EE613F"/>
    <w:rsid w:val="00EE7295"/>
    <w:rsid w:val="00EE7869"/>
    <w:rsid w:val="00EF054A"/>
    <w:rsid w:val="00EF1F2D"/>
    <w:rsid w:val="00EF3235"/>
    <w:rsid w:val="00EF4BF6"/>
    <w:rsid w:val="00EF7E72"/>
    <w:rsid w:val="00F0145F"/>
    <w:rsid w:val="00F065A0"/>
    <w:rsid w:val="00F06D37"/>
    <w:rsid w:val="00F07B9D"/>
    <w:rsid w:val="00F10027"/>
    <w:rsid w:val="00F11586"/>
    <w:rsid w:val="00F1183B"/>
    <w:rsid w:val="00F11C9F"/>
    <w:rsid w:val="00F12263"/>
    <w:rsid w:val="00F1409D"/>
    <w:rsid w:val="00F14214"/>
    <w:rsid w:val="00F157A9"/>
    <w:rsid w:val="00F16E00"/>
    <w:rsid w:val="00F16F00"/>
    <w:rsid w:val="00F23D63"/>
    <w:rsid w:val="00F25BB6"/>
    <w:rsid w:val="00F26B7E"/>
    <w:rsid w:val="00F27588"/>
    <w:rsid w:val="00F27A3B"/>
    <w:rsid w:val="00F32780"/>
    <w:rsid w:val="00F33817"/>
    <w:rsid w:val="00F420D5"/>
    <w:rsid w:val="00F451EA"/>
    <w:rsid w:val="00F45447"/>
    <w:rsid w:val="00F456C6"/>
    <w:rsid w:val="00F4577B"/>
    <w:rsid w:val="00F46496"/>
    <w:rsid w:val="00F474D0"/>
    <w:rsid w:val="00F50179"/>
    <w:rsid w:val="00F515EE"/>
    <w:rsid w:val="00F551CE"/>
    <w:rsid w:val="00F56511"/>
    <w:rsid w:val="00F6194E"/>
    <w:rsid w:val="00F623AC"/>
    <w:rsid w:val="00F6412A"/>
    <w:rsid w:val="00F64272"/>
    <w:rsid w:val="00F65893"/>
    <w:rsid w:val="00F66A4A"/>
    <w:rsid w:val="00F71E22"/>
    <w:rsid w:val="00F72142"/>
    <w:rsid w:val="00F72AE7"/>
    <w:rsid w:val="00F76F25"/>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97E"/>
    <w:rsid w:val="00FE4BCE"/>
    <w:rsid w:val="00FE54AE"/>
    <w:rsid w:val="00FE576A"/>
    <w:rsid w:val="00FE7E79"/>
    <w:rsid w:val="00FF3E7D"/>
    <w:rsid w:val="00FF5B99"/>
    <w:rsid w:val="00FF730C"/>
    <w:rsid w:val="00FF73F4"/>
    <w:rsid w:val="00FF7CE4"/>
    <w:rsid w:val="00FF7E39"/>
    <w:rsid w:val="142D6658"/>
    <w:rsid w:val="27AC15FA"/>
    <w:rsid w:val="2A4E6BE6"/>
    <w:rsid w:val="36C41E85"/>
    <w:rsid w:val="37704640"/>
    <w:rsid w:val="3BE23B94"/>
    <w:rsid w:val="411752BE"/>
    <w:rsid w:val="50297114"/>
    <w:rsid w:val="71E30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721BC0"/>
  <w15:docId w15:val="{2D774B10-4112-41E1-B8F8-852E7905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uiPriority w:val="39"/>
    <w:unhideWhenUsed/>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1">
    <w:name w:val="标准文件_页脚偶数页"/>
    <w:qFormat/>
    <w:pPr>
      <w:ind w:left="198"/>
    </w:pPr>
    <w:rPr>
      <w:rFonts w:ascii="宋体"/>
      <w:sz w:val="18"/>
    </w:rPr>
  </w:style>
  <w:style w:type="paragraph" w:customStyle="1" w:styleId="afffff2">
    <w:name w:val="标准文件_页脚奇数页"/>
    <w:qFormat/>
    <w:pPr>
      <w:ind w:right="227"/>
      <w:jc w:val="right"/>
    </w:pPr>
    <w:rPr>
      <w:rFonts w:ascii="宋体"/>
      <w:sz w:val="18"/>
    </w:rPr>
  </w:style>
  <w:style w:type="paragraph" w:customStyle="1" w:styleId="afffff3">
    <w:name w:val="标准书眉一"/>
    <w:qFormat/>
    <w:pPr>
      <w:jc w:val="both"/>
    </w:p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rPr>
  </w:style>
  <w:style w:type="paragraph" w:customStyle="1" w:styleId="affe">
    <w:name w:val="标准文件_二级条标题"/>
    <w:next w:val="afffff5"/>
    <w:qFormat/>
    <w:pPr>
      <w:widowControl w:val="0"/>
      <w:numPr>
        <w:ilvl w:val="3"/>
        <w:numId w:val="2"/>
      </w:numPr>
      <w:spacing w:beforeLines="50" w:before="50" w:afterLines="50" w:after="50"/>
      <w:jc w:val="both"/>
      <w:outlineLvl w:val="2"/>
    </w:pPr>
    <w:rPr>
      <w:rFonts w:ascii="黑体" w:eastAsia="黑体"/>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f5"/>
    <w:qFormat/>
    <w:pPr>
      <w:numPr>
        <w:ilvl w:val="2"/>
      </w:numPr>
      <w:spacing w:beforeLines="50" w:before="50" w:afterLines="50" w:after="5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 w:val="left" w:pos="1276"/>
      </w:tabs>
      <w:jc w:val="both"/>
    </w:pPr>
    <w:rPr>
      <w:rFonts w:ascii="宋体"/>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5"/>
    <w:qFormat/>
    <w:pPr>
      <w:numPr>
        <w:numId w:val="18"/>
      </w:numPr>
      <w:jc w:val="center"/>
    </w:pPr>
    <w:rPr>
      <w:rFonts w:ascii="黑体" w:eastAsia="黑体"/>
      <w:sz w:val="21"/>
    </w:rPr>
  </w:style>
  <w:style w:type="paragraph" w:customStyle="1" w:styleId="afb">
    <w:name w:val="标准文件_正文英文图标题"/>
    <w:next w:val="afffff5"/>
    <w:qFormat/>
    <w:pPr>
      <w:numPr>
        <w:numId w:val="19"/>
      </w:numPr>
      <w:jc w:val="center"/>
    </w:pPr>
    <w:rPr>
      <w:rFonts w:ascii="黑体" w:eastAsia="黑体"/>
      <w:sz w:val="21"/>
    </w:rPr>
  </w:style>
  <w:style w:type="paragraph" w:customStyle="1" w:styleId="af7">
    <w:name w:val="标准文件_编号列项（三级）"/>
    <w:qFormat/>
    <w:pPr>
      <w:numPr>
        <w:ilvl w:val="2"/>
        <w:numId w:val="13"/>
      </w:numPr>
      <w:tabs>
        <w:tab w:val="left" w:pos="851"/>
      </w:tabs>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b/>
      <w:w w:val="135"/>
      <w:sz w:val="36"/>
    </w:rPr>
  </w:style>
  <w:style w:type="paragraph" w:customStyle="1" w:styleId="afffffff3">
    <w:name w:val="发布日期"/>
    <w:qFormat/>
    <w:pPr>
      <w:framePr w:w="4000" w:h="473" w:hRule="exact" w:hSpace="180" w:vSpace="180" w:wrap="around" w:hAnchor="margin" w:y="13511" w:anchorLock="1"/>
    </w:pPr>
    <w:rPr>
      <w:rFonts w:eastAsia="黑体"/>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6">
    <w:name w:val="封面标准文稿编辑信息"/>
    <w:qFormat/>
    <w:pPr>
      <w:spacing w:before="180" w:line="180" w:lineRule="exact"/>
      <w:jc w:val="center"/>
    </w:pPr>
    <w:rPr>
      <w:rFonts w:ascii="宋体"/>
      <w:sz w:val="21"/>
    </w:rPr>
  </w:style>
  <w:style w:type="paragraph" w:customStyle="1" w:styleId="afffffff7">
    <w:name w:val="封面标准文稿类别"/>
    <w:qFormat/>
    <w:pPr>
      <w:spacing w:before="440" w:line="400" w:lineRule="exact"/>
      <w:jc w:val="center"/>
    </w:pPr>
    <w:rPr>
      <w:rFonts w:ascii="宋体"/>
      <w:sz w:val="24"/>
    </w:rPr>
  </w:style>
  <w:style w:type="paragraph" w:customStyle="1" w:styleId="afffffff8">
    <w:name w:val="封面标准英文名称"/>
    <w:qFormat/>
    <w:pPr>
      <w:widowControl w:val="0"/>
      <w:spacing w:line="360" w:lineRule="exact"/>
      <w:jc w:val="center"/>
    </w:pPr>
    <w:rPr>
      <w:sz w:val="28"/>
    </w:rPr>
  </w:style>
  <w:style w:type="paragraph" w:customStyle="1" w:styleId="afffffff9">
    <w:name w:val="封面一致性程度标识"/>
    <w:qFormat/>
    <w:pPr>
      <w:spacing w:before="440" w:line="440" w:lineRule="exact"/>
      <w:jc w:val="center"/>
    </w:pPr>
    <w:rPr>
      <w:sz w:val="28"/>
    </w:rPr>
  </w:style>
  <w:style w:type="paragraph" w:customStyle="1" w:styleId="afffffffa">
    <w:name w:val="封面正文"/>
    <w:qFormat/>
    <w:pPr>
      <w:jc w:val="both"/>
    </w:p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qFormat/>
    <w:pPr>
      <w:numPr>
        <w:numId w:val="21"/>
      </w:numPr>
    </w:pPr>
    <w:rPr>
      <w:rFonts w:ascii="宋体"/>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qFormat/>
    <w:rPr>
      <w:rFonts w:ascii="Arial" w:eastAsia="宋体" w:hAnsi="Arial" w:cs="Arial"/>
      <w:color w:val="auto"/>
      <w:spacing w:val="0"/>
      <w:sz w:val="20"/>
    </w:rPr>
  </w:style>
  <w:style w:type="paragraph" w:customStyle="1" w:styleId="affffffff4">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textAlignment w:val="center"/>
    </w:pPr>
    <w:rPr>
      <w:rFonts w:eastAsia="黑体"/>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tabs>
        <w:tab w:val="left" w:pos="851"/>
      </w:tabs>
      <w:jc w:val="both"/>
    </w:pPr>
    <w:rPr>
      <w:rFonts w:ascii="宋体"/>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sz w:val="18"/>
      <w:szCs w:val="18"/>
    </w:rPr>
  </w:style>
  <w:style w:type="paragraph" w:customStyle="1" w:styleId="a5">
    <w:name w:val="标准文件_注×："/>
    <w:qFormat/>
    <w:pPr>
      <w:widowControl w:val="0"/>
      <w:numPr>
        <w:numId w:val="27"/>
      </w:numPr>
      <w:autoSpaceDE w:val="0"/>
      <w:autoSpaceDN w:val="0"/>
      <w:jc w:val="both"/>
    </w:pPr>
    <w:rPr>
      <w:rFonts w:ascii="宋体"/>
      <w:sz w:val="18"/>
      <w:szCs w:val="18"/>
    </w:rPr>
  </w:style>
  <w:style w:type="paragraph" w:customStyle="1" w:styleId="ac">
    <w:name w:val="标准文件_示例："/>
    <w:next w:val="afffffffffa"/>
    <w:qFormat/>
    <w:pPr>
      <w:widowControl w:val="0"/>
      <w:numPr>
        <w:numId w:val="28"/>
      </w:numPr>
      <w:jc w:val="both"/>
    </w:pPr>
    <w:rPr>
      <w:rFonts w:ascii="宋体"/>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 w:type="paragraph" w:customStyle="1" w:styleId="afffffffffffa">
    <w:name w:val="段"/>
    <w:basedOn w:val="afff5"/>
    <w:qFormat/>
    <w:pPr>
      <w:widowControl/>
      <w:adjustRightInd/>
      <w:spacing w:line="240" w:lineRule="auto"/>
      <w:ind w:firstLineChars="200" w:firstLine="200"/>
    </w:pPr>
    <w:rPr>
      <w:rFonts w:ascii="宋体" w:hAnsi="宋体" w:cs="宋体"/>
      <w:kern w:val="0"/>
    </w:rPr>
  </w:style>
  <w:style w:type="paragraph" w:styleId="afffffffffffb">
    <w:name w:val="Revision"/>
    <w:hidden/>
    <w:uiPriority w:val="99"/>
    <w:unhideWhenUsed/>
    <w:rsid w:val="00172F54"/>
    <w:rPr>
      <w:rFonts w:ascii="Calibri" w:hAnsi="Calibri"/>
      <w:kern w:val="2"/>
      <w:sz w:val="21"/>
      <w:szCs w:val="21"/>
    </w:rPr>
  </w:style>
  <w:style w:type="character" w:styleId="afffffffffffc">
    <w:name w:val="annotation reference"/>
    <w:basedOn w:val="afff6"/>
    <w:uiPriority w:val="99"/>
    <w:semiHidden/>
    <w:unhideWhenUsed/>
    <w:rsid w:val="00AF3E25"/>
    <w:rPr>
      <w:sz w:val="21"/>
      <w:szCs w:val="21"/>
    </w:rPr>
  </w:style>
  <w:style w:type="paragraph" w:styleId="afffffffffffd">
    <w:name w:val="annotation text"/>
    <w:basedOn w:val="afff5"/>
    <w:link w:val="afffffffffffe"/>
    <w:uiPriority w:val="99"/>
    <w:semiHidden/>
    <w:unhideWhenUsed/>
    <w:rsid w:val="00AF3E25"/>
    <w:pPr>
      <w:jc w:val="left"/>
    </w:pPr>
  </w:style>
  <w:style w:type="character" w:customStyle="1" w:styleId="afffffffffffe">
    <w:name w:val="批注文字 字符"/>
    <w:basedOn w:val="afff6"/>
    <w:link w:val="afffffffffffd"/>
    <w:uiPriority w:val="99"/>
    <w:semiHidden/>
    <w:rsid w:val="00AF3E25"/>
    <w:rPr>
      <w:rFonts w:ascii="Calibri" w:hAnsi="Calibri"/>
      <w:kern w:val="2"/>
      <w:sz w:val="21"/>
      <w:szCs w:val="21"/>
    </w:rPr>
  </w:style>
  <w:style w:type="paragraph" w:styleId="affffffffffff">
    <w:name w:val="annotation subject"/>
    <w:basedOn w:val="afffffffffffd"/>
    <w:next w:val="afffffffffffd"/>
    <w:link w:val="affffffffffff0"/>
    <w:uiPriority w:val="99"/>
    <w:semiHidden/>
    <w:unhideWhenUsed/>
    <w:rsid w:val="00AF3E25"/>
    <w:rPr>
      <w:b/>
      <w:bCs/>
    </w:rPr>
  </w:style>
  <w:style w:type="character" w:customStyle="1" w:styleId="affffffffffff0">
    <w:name w:val="批注主题 字符"/>
    <w:basedOn w:val="afffffffffffe"/>
    <w:link w:val="affffffffffff"/>
    <w:uiPriority w:val="99"/>
    <w:semiHidden/>
    <w:rsid w:val="00AF3E25"/>
    <w:rPr>
      <w:rFonts w:ascii="Calibri" w:hAnsi="Calibri"/>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4.jpe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03A6AD327349B4AA323B93A214C73B"/>
        <w:category>
          <w:name w:val="常规"/>
          <w:gallery w:val="placeholder"/>
        </w:category>
        <w:types>
          <w:type w:val="bbPlcHdr"/>
        </w:types>
        <w:behaviors>
          <w:behavior w:val="content"/>
        </w:behaviors>
        <w:guid w:val="{6A222BE1-5457-4594-94B3-0E1CE4C53251}"/>
      </w:docPartPr>
      <w:docPartBody>
        <w:p w:rsidR="00DF285B" w:rsidRDefault="00000000">
          <w:pPr>
            <w:pStyle w:val="4F03A6AD327349B4AA323B93A214C73B"/>
          </w:pPr>
          <w:r>
            <w:rPr>
              <w:rStyle w:val="a3"/>
              <w:rFonts w:hint="eastAsia"/>
            </w:rPr>
            <w:t>单击或点击此处输入文字。</w:t>
          </w:r>
        </w:p>
      </w:docPartBody>
    </w:docPart>
    <w:docPart>
      <w:docPartPr>
        <w:name w:val="E479F41C28E54BCDBB526F084327F3FE"/>
        <w:category>
          <w:name w:val="常规"/>
          <w:gallery w:val="placeholder"/>
        </w:category>
        <w:types>
          <w:type w:val="bbPlcHdr"/>
        </w:types>
        <w:behaviors>
          <w:behavior w:val="content"/>
        </w:behaviors>
        <w:guid w:val="{C8B4D605-1F97-42A6-ACFB-716BE7C183E5}"/>
      </w:docPartPr>
      <w:docPartBody>
        <w:p w:rsidR="00DF285B" w:rsidRDefault="00000000">
          <w:pPr>
            <w:pStyle w:val="E479F41C28E54BCDBB526F084327F3FE"/>
          </w:pPr>
          <w:r>
            <w:rPr>
              <w:rStyle w:val="a3"/>
              <w:rFonts w:hint="eastAsia"/>
            </w:rPr>
            <w:t>选择一项。</w:t>
          </w:r>
        </w:p>
      </w:docPartBody>
    </w:docPart>
    <w:docPart>
      <w:docPartPr>
        <w:name w:val="231588C7BCC54B3191712EBFF5B1D764"/>
        <w:category>
          <w:name w:val="常规"/>
          <w:gallery w:val="placeholder"/>
        </w:category>
        <w:types>
          <w:type w:val="bbPlcHdr"/>
        </w:types>
        <w:behaviors>
          <w:behavior w:val="content"/>
        </w:behaviors>
        <w:guid w:val="{D5626F03-0357-484A-8C75-D5431FA1A7CE}"/>
      </w:docPartPr>
      <w:docPartBody>
        <w:p w:rsidR="00DF285B" w:rsidRDefault="00000000">
          <w:pPr>
            <w:pStyle w:val="231588C7BCC54B3191712EBFF5B1D764"/>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C7F"/>
    <w:rsid w:val="00027E23"/>
    <w:rsid w:val="00094392"/>
    <w:rsid w:val="000952D6"/>
    <w:rsid w:val="000B48C3"/>
    <w:rsid w:val="000E5FD7"/>
    <w:rsid w:val="0011270A"/>
    <w:rsid w:val="00290C47"/>
    <w:rsid w:val="00322680"/>
    <w:rsid w:val="00341AF8"/>
    <w:rsid w:val="00583D66"/>
    <w:rsid w:val="005B6057"/>
    <w:rsid w:val="006048B3"/>
    <w:rsid w:val="00671D07"/>
    <w:rsid w:val="0067654A"/>
    <w:rsid w:val="009F1B46"/>
    <w:rsid w:val="00B42E18"/>
    <w:rsid w:val="00B91A0B"/>
    <w:rsid w:val="00C00B0B"/>
    <w:rsid w:val="00D40690"/>
    <w:rsid w:val="00DF285B"/>
    <w:rsid w:val="00E90C7F"/>
    <w:rsid w:val="00E93595"/>
    <w:rsid w:val="00F961CB"/>
    <w:rsid w:val="00FE2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48B3"/>
    <w:rPr>
      <w:color w:val="808080"/>
    </w:rPr>
  </w:style>
  <w:style w:type="paragraph" w:customStyle="1" w:styleId="4F03A6AD327349B4AA323B93A214C73B">
    <w:name w:val="4F03A6AD327349B4AA323B93A214C73B"/>
    <w:qFormat/>
    <w:pPr>
      <w:widowControl w:val="0"/>
      <w:jc w:val="both"/>
    </w:pPr>
    <w:rPr>
      <w:kern w:val="2"/>
      <w:sz w:val="21"/>
      <w:szCs w:val="22"/>
      <w14:ligatures w14:val="standardContextual"/>
    </w:rPr>
  </w:style>
  <w:style w:type="paragraph" w:customStyle="1" w:styleId="E479F41C28E54BCDBB526F084327F3FE">
    <w:name w:val="E479F41C28E54BCDBB526F084327F3FE"/>
    <w:qFormat/>
    <w:pPr>
      <w:widowControl w:val="0"/>
      <w:jc w:val="both"/>
    </w:pPr>
    <w:rPr>
      <w:kern w:val="2"/>
      <w:sz w:val="21"/>
      <w:szCs w:val="22"/>
      <w14:ligatures w14:val="standardContextual"/>
    </w:rPr>
  </w:style>
  <w:style w:type="paragraph" w:customStyle="1" w:styleId="231588C7BCC54B3191712EBFF5B1D764">
    <w:name w:val="231588C7BCC54B3191712EBFF5B1D764"/>
    <w:qFormat/>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4</TotalTime>
  <Pages>16</Pages>
  <Words>1637</Words>
  <Characters>9335</Characters>
  <Application>Microsoft Office Word</Application>
  <DocSecurity>0</DocSecurity>
  <Lines>77</Lines>
  <Paragraphs>21</Paragraphs>
  <ScaleCrop>false</ScaleCrop>
  <Company>PCMI</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邵立军</dc:creator>
  <dc:description>&lt;config cover="true" show_menu="true" version="1.0.0" doctype="SDKXY"&gt;_x000d_
&lt;/config&gt;</dc:description>
  <cp:lastModifiedBy>任可帅</cp:lastModifiedBy>
  <cp:revision>5</cp:revision>
  <cp:lastPrinted>2023-07-28T08:36:00Z</cp:lastPrinted>
  <dcterms:created xsi:type="dcterms:W3CDTF">2023-10-08T06:14:00Z</dcterms:created>
  <dcterms:modified xsi:type="dcterms:W3CDTF">2023-11-14T01:17:00Z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2052-11.1.0.14309</vt:lpwstr>
  </property>
  <property fmtid="{D5CDD505-2E9C-101B-9397-08002B2CF9AE}" pid="16" name="ICV">
    <vt:lpwstr>7EE65B80115E4BBD91402809B3737EC2_12</vt:lpwstr>
  </property>
</Properties>
</file>